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9"/>
        <w:gridCol w:w="117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重庆易高实业有限公司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O：16.02.01;16.02.04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何春琴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Q:16.02.01,16.02.04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E:16.02.01,16.02.04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O:16.02.01,16.02.04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砂浆产品工艺流程：原材料准备----计量配料---混合搅拌---检验---包装入。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其中配料、混合搅拌工序为关键过程。</w:t>
            </w:r>
          </w:p>
          <w:p>
            <w:pPr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增强型水泥基保温板/隔声板工艺流程</w:t>
            </w:r>
            <w:r>
              <w:rPr>
                <w:rFonts w:hint="eastAsia"/>
                <w:sz w:val="21"/>
                <w:szCs w:val="21"/>
                <w:lang w:val="zh-CN"/>
              </w:rPr>
              <w:t>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配料、投料、搅拌--浇铸成型--脱模、自然养护--切割——复合、切割——自然养护—复合弹性缓冲砂浆（隔声板）—包装--入库。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关键工序</w:t>
            </w:r>
            <w:r>
              <w:rPr>
                <w:rFonts w:hint="eastAsia"/>
                <w:sz w:val="21"/>
                <w:szCs w:val="21"/>
                <w:lang w:eastAsia="zh-CN"/>
              </w:rPr>
              <w:t>：混合搅拌、自然养护过程，也是特殊过程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搅拌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sz w:val="21"/>
                <w:szCs w:val="21"/>
              </w:rPr>
              <w:t>、切割、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复合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rFonts w:hint="eastAsia"/>
                <w:sz w:val="21"/>
                <w:szCs w:val="21"/>
              </w:rPr>
              <w:t>过程控制：按工艺作业指导书进行控制，控制参数有养护时间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防止暴晒、雨淋。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</w:t>
            </w:r>
            <w:r>
              <w:rPr>
                <w:rFonts w:hint="eastAsia"/>
                <w:color w:val="000000"/>
                <w:sz w:val="21"/>
                <w:szCs w:val="21"/>
              </w:rPr>
              <w:t>固废的排放</w:t>
            </w:r>
            <w:r>
              <w:rPr>
                <w:rFonts w:hint="eastAsia" w:ascii="宋体" w:hAnsi="宋体"/>
                <w:sz w:val="21"/>
                <w:szCs w:val="21"/>
              </w:rPr>
              <w:t>、废水排放、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宋体" w:hAnsi="宋体"/>
                <w:sz w:val="21"/>
                <w:szCs w:val="21"/>
              </w:rPr>
              <w:t>排放、噪声排放。按控制方案和预案进行控制。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潜在火灾、机械伤害、职业病（粉尘、噪声）。按控制方案和预案进行控制。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干混砂浆生产工艺与应用技术规范JC/T 2089-2011、预拌砂浆GB/T25181-2010、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DBJ50/T-185-2019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增强型改性发泡水泥保温板建筑保温系统应用技术标准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增强型水泥基泡沫保温隔声板建筑地面工程应用技术标准DBJ50/T 330-2019 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《污水综合排放标准》（GB8978-1996）表4中1级；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大气污染物综合排放标准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B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50/418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2016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表1中标准限值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；《工业企业厂界环境噪声排放标准》（GB12348-2008）表1中2类。中华人民共和国安全消防法、中华人民共和国劳动合同法、中华人民共和国安全生产法等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砂浆、增强型改性发泡水泥保温板/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隔声板</w:t>
            </w:r>
            <w:r>
              <w:rPr>
                <w:rFonts w:hint="eastAsia"/>
                <w:sz w:val="21"/>
                <w:szCs w:val="21"/>
                <w:highlight w:val="none"/>
              </w:rPr>
              <w:t>有型式试验要求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砂浆</w:t>
            </w:r>
            <w:r>
              <w:rPr>
                <w:rFonts w:hint="eastAsia"/>
                <w:sz w:val="21"/>
                <w:szCs w:val="21"/>
                <w:highlight w:val="none"/>
              </w:rPr>
              <w:t>检验项目有：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拉伸粘结强度、可操作日间</w:t>
            </w:r>
            <w:r>
              <w:rPr>
                <w:rFonts w:hint="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原</w:t>
            </w:r>
            <w:r>
              <w:rPr>
                <w:rFonts w:hint="eastAsia"/>
                <w:sz w:val="21"/>
                <w:szCs w:val="21"/>
                <w:highlight w:val="none"/>
              </w:rPr>
              <w:t>强度、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耐水</w:t>
            </w:r>
            <w:r>
              <w:rPr>
                <w:rFonts w:hint="eastAsia"/>
                <w:sz w:val="21"/>
                <w:szCs w:val="21"/>
                <w:highlight w:val="none"/>
              </w:rPr>
              <w:t>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color w:val="000000"/>
                <w:sz w:val="24"/>
                <w:highlight w:val="green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增强型改性发泡水泥保温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板/隔声板检验项目有：外观、尺寸、抗折强度、密实度等。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2020.11.7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2020.11.7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D3CFD"/>
    <w:rsid w:val="382A4A03"/>
    <w:rsid w:val="501A6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2020-11-09T03:42:49Z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