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ascii="宋体" w:hAnsi="宋体"/>
          <w:sz w:val="24"/>
        </w:rPr>
        <w:t>0606-2020-QO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嘉兴市禾星汽车维修服务有限公司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Jiaxing Hexing Automobile Maintenance Service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浙江省嘉兴市秀洲区秀新路1373号1号楼一楼</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314000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(英文)：1st floor, building 1, No.1, xiuxin Road, Xiuzhou District, Jiaxing City, Zhejiang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浙江省嘉兴市秀洲区秀新路1373号1号楼一楼</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314000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(英文)：1st floor, building 1, No.1, xiuxin Road, Xiuzhou District, Jiaxing City, Zhejiang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91330401MA28ABTFX5</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0573-82790013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李刚</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任晓林</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8</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Q：机动车维修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英文：Motor vehicle maintenance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O：机动车维修所涉及的相关职业健康安全管理活动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Relative Occupational Health Safety Management Activities about Motor vehicle maintenance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eastAsia="宋体"/>
          <w:b w:val="0"/>
          <w:bCs/>
          <w:color w:val="000000" w:themeColor="text1"/>
          <w:sz w:val="22"/>
          <w:szCs w:val="22"/>
          <w:lang w:eastAsia="zh-CN"/>
        </w:rPr>
        <w:drawing>
          <wp:anchor distT="0" distB="0" distL="114300" distR="114300" simplePos="0" relativeHeight="251658240" behindDoc="0" locked="0" layoutInCell="1" allowOverlap="1">
            <wp:simplePos x="0" y="0"/>
            <wp:positionH relativeFrom="column">
              <wp:posOffset>3667760</wp:posOffset>
            </wp:positionH>
            <wp:positionV relativeFrom="paragraph">
              <wp:posOffset>64135</wp:posOffset>
            </wp:positionV>
            <wp:extent cx="1020445" cy="49149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20445" cy="491490"/>
                    </a:xfrm>
                    <a:prstGeom prst="rect">
                      <a:avLst/>
                    </a:prstGeom>
                  </pic:spPr>
                </pic:pic>
              </a:graphicData>
            </a:graphic>
          </wp:anchor>
        </w:drawing>
      </w: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eastAsia="zh-CN"/>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2020.11.12                             </w:t>
      </w:r>
      <w:r>
        <w:rPr>
          <w:rFonts w:hint="eastAsia"/>
          <w:b w:val="0"/>
          <w:bCs/>
          <w:color w:val="000000" w:themeColor="text1"/>
          <w:sz w:val="22"/>
          <w:szCs w:val="22"/>
        </w:rPr>
        <w:t>日期：</w:t>
      </w:r>
      <w:r>
        <w:rPr>
          <w:rFonts w:hint="eastAsia"/>
          <w:b w:val="0"/>
          <w:bCs/>
          <w:color w:val="000000" w:themeColor="text1"/>
          <w:sz w:val="22"/>
          <w:szCs w:val="22"/>
          <w:lang w:val="en-US" w:eastAsia="zh-CN"/>
        </w:rPr>
        <w:t>2020.11.12</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bookmarkStart w:id="16" w:name="_GoBack"/>
      <w:r>
        <w:rPr>
          <w:rFonts w:hint="eastAsia" w:ascii="宋体" w:hAnsi="宋体" w:eastAsia="宋体"/>
          <w:b/>
          <w:color w:val="000000" w:themeColor="text1"/>
          <w:sz w:val="18"/>
          <w:szCs w:val="18"/>
          <w:lang w:eastAsia="zh-CN"/>
        </w:rPr>
        <w:drawing>
          <wp:inline distT="0" distB="0" distL="114300" distR="114300">
            <wp:extent cx="6160770" cy="8214360"/>
            <wp:effectExtent l="0" t="0" r="11430" b="2540"/>
            <wp:docPr id="3" name="图片 3" descr="微信图片_2020111317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113172755"/>
                    <pic:cNvPicPr>
                      <a:picLocks noChangeAspect="1"/>
                    </pic:cNvPicPr>
                  </pic:nvPicPr>
                  <pic:blipFill>
                    <a:blip r:embed="rId11"/>
                    <a:stretch>
                      <a:fillRect/>
                    </a:stretch>
                  </pic:blipFill>
                  <pic:spPr>
                    <a:xfrm>
                      <a:off x="0" y="0"/>
                      <a:ext cx="6160770" cy="8214360"/>
                    </a:xfrm>
                    <a:prstGeom prst="rect">
                      <a:avLst/>
                    </a:prstGeom>
                  </pic:spPr>
                </pic:pic>
              </a:graphicData>
            </a:graphic>
          </wp:inline>
        </w:drawing>
      </w:r>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46079"/>
    <w:multiLevelType w:val="singleLevel"/>
    <w:tmpl w:val="4AA460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B52AB0"/>
    <w:rsid w:val="2A772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2020-11-13T09:30:31Z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