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重庆初刻智能机械设备有限公司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GB/T19001-2016/ISO9001:2015</w:t>
            </w:r>
            <w:bookmarkEnd w:id="1"/>
            <w:r>
              <w:rPr>
                <w:rFonts w:hint="eastAsia"/>
                <w:sz w:val="22"/>
                <w:szCs w:val="22"/>
              </w:rPr>
              <w:sym w:font="Wingdings 2" w:char="0052"/>
            </w:r>
            <w:r>
              <w:rPr>
                <w:rFonts w:hint="eastAsia"/>
                <w:sz w:val="22"/>
                <w:szCs w:val="22"/>
              </w:rPr>
              <w:t xml:space="preserve">受审核方管理体系文件 (手册版本号：)  </w:t>
            </w:r>
            <w:r>
              <w:rPr>
                <w:rFonts w:hint="eastAsia"/>
                <w:sz w:val="22"/>
                <w:szCs w:val="22"/>
              </w:rPr>
              <w:sym w:font="Wingdings 2" w:char="0052"/>
            </w:r>
            <w:r>
              <w:rPr>
                <w:rFonts w:hint="eastAsia"/>
                <w:sz w:val="22"/>
                <w:szCs w:val="22"/>
              </w:rPr>
              <w:t>适用于受审核方的法律法规及其他要求</w:t>
            </w: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0602-2020-Q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highlight w:val="none"/>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张心</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2018-N1QMS-2207381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b/>
                <w:sz w:val="22"/>
                <w:szCs w:val="22"/>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b/>
                <w:sz w:val="22"/>
                <w:szCs w:val="22"/>
              </w:rPr>
              <w:t>2</w:t>
            </w:r>
            <w:r>
              <w:rPr>
                <w:rFonts w:hint="eastAsia"/>
                <w:b/>
                <w:sz w:val="22"/>
                <w:szCs w:val="22"/>
              </w:rPr>
              <w:t>020年11月01日</w:t>
            </w:r>
            <w:r>
              <w:rPr>
                <w:rFonts w:hint="eastAsia"/>
                <w:b/>
                <w:sz w:val="22"/>
                <w:szCs w:val="22"/>
                <w:lang w:val="en-US" w:eastAsia="zh-CN"/>
              </w:rPr>
              <w:t>下午</w:t>
            </w:r>
          </w:p>
          <w:p>
            <w:pPr>
              <w:snapToGrid w:val="0"/>
              <w:spacing w:line="276" w:lineRule="auto"/>
              <w:jc w:val="left"/>
              <w:rPr>
                <w:rFonts w:hint="default"/>
                <w:b/>
                <w:sz w:val="22"/>
                <w:szCs w:val="22"/>
                <w:lang w:val="en-US" w:eastAsia="zh-CN"/>
              </w:rPr>
            </w:pPr>
            <w:r>
              <w:rPr>
                <w:rFonts w:hint="eastAsia"/>
                <w:b/>
                <w:sz w:val="22"/>
                <w:szCs w:val="22"/>
              </w:rPr>
              <w:t>2、</w:t>
            </w:r>
            <w:r>
              <w:rPr>
                <w:rFonts w:hint="eastAsia"/>
                <w:b/>
                <w:sz w:val="22"/>
                <w:szCs w:val="22"/>
              </w:rPr>
              <w:t>审核结束日期：2020年11月01日</w:t>
            </w:r>
            <w:r>
              <w:rPr>
                <w:rFonts w:hint="eastAsia"/>
                <w:b/>
                <w:sz w:val="22"/>
                <w:szCs w:val="22"/>
                <w:lang w:val="en-US" w:eastAsia="zh-CN"/>
              </w:rPr>
              <w:t>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color w:val="000000"/>
                <w:szCs w:val="21"/>
              </w:rPr>
              <w:t>2020年11月01日</w:t>
            </w:r>
            <w:bookmarkStart w:id="4" w:name="_GoBack"/>
            <w:bookmarkEnd w:id="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4097" o:spid="_x0000_s4097"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4098"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D9E0D2A"/>
    <w:rsid w:val="546F0D6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小冉</cp:lastModifiedBy>
  <dcterms:modified xsi:type="dcterms:W3CDTF">2020-10-30T12:13:34Z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