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0602-2020-Q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重庆初刻智能机械设备有限公司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重庆初刻智能机械设备有限公司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重庆市北碚区蔡家岗镇新茂路1号(自贸区)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重庆市北碚区城南云逸路17号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肖仁敏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023-86023033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肖仁敏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陶远忠</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2741698237@qq.com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机械设备（打标机、焊接机、清洗机）的生产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18.02.06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机械设备（打标机、焊接机、清洗机）的生产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公司部门设置：管理层、综合部、生产部、供销部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重庆市北碚区城南云逸路17号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w:t>
            </w:r>
            <w:r>
              <w:rPr>
                <w:rFonts w:hint="eastAsia" w:ascii="宋体" w:hAnsi="宋体"/>
                <w:color w:val="000000" w:themeColor="text1"/>
                <w:sz w:val="20"/>
                <w:szCs w:val="20"/>
              </w:rPr>
              <w:t>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rPr>
              <w:t>□租用办公用房</w:t>
            </w:r>
            <w:r>
              <w:rPr>
                <w:rFonts w:hint="eastAsia" w:ascii="宋体" w:hAnsi="宋体"/>
                <w:color w:val="000000" w:themeColor="text1"/>
                <w:spacing w:val="-10"/>
                <w:sz w:val="20"/>
                <w:szCs w:val="20"/>
              </w:rPr>
              <w:sym w:font="Wingdings 2" w:char="0052"/>
            </w:r>
            <w:r>
              <w:rPr>
                <w:rFonts w:hint="eastAsia" w:ascii="宋体" w:hAnsi="宋体"/>
                <w:color w:val="000000" w:themeColor="text1"/>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eastAsia="宋体" w:cs="Times New Roman"/>
                <w:color w:val="000000" w:themeColor="text1"/>
                <w:szCs w:val="21"/>
                <w:lang w:eastAsia="zh-CN"/>
              </w:rPr>
              <w:t>《一般公差、未注公差的线性和角尺寸的公差值》 GB/T1804-2000、《形状和位置公差 未注公差值》</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ascii="宋体"/>
                <w:color w:val="000000"/>
                <w:sz w:val="20"/>
                <w:szCs w:val="20"/>
              </w:rPr>
            </w:pPr>
            <w:r>
              <w:rPr>
                <w:rFonts w:hint="eastAsia" w:eastAsia="宋体"/>
                <w:color w:val="000000" w:themeColor="text1"/>
                <w:lang w:eastAsia="zh-CN"/>
              </w:rPr>
              <w:t>原料检验--机加（铣、钻、磨）---组装——调试——整机检验——包装交付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themeColor="text1"/>
                <w:sz w:val="20"/>
                <w:szCs w:val="20"/>
                <w:lang w:val="en-US" w:eastAsia="zh-CN"/>
              </w:rPr>
            </w:pPr>
            <w:r>
              <w:rPr>
                <w:rFonts w:hint="eastAsia" w:ascii="宋体" w:hAnsi="宋体"/>
                <w:color w:val="000000" w:themeColor="text1"/>
                <w:sz w:val="20"/>
                <w:szCs w:val="20"/>
              </w:rPr>
              <w:t>关键过程有：</w:t>
            </w:r>
            <w:r>
              <w:rPr>
                <w:rFonts w:hint="eastAsia" w:ascii="宋体" w:hAnsi="宋体"/>
                <w:color w:val="000000" w:themeColor="text1"/>
                <w:szCs w:val="21"/>
                <w:lang w:val="en-US" w:eastAsia="zh-CN"/>
              </w:rPr>
              <w:t>组装、调试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针对关键过程建立的控制文件有：</w:t>
            </w:r>
            <w:r>
              <w:rPr>
                <w:rFonts w:hint="eastAsia" w:ascii="宋体" w:hAnsi="宋体"/>
                <w:color w:val="000000" w:themeColor="text1"/>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themeColor="text1"/>
                <w:spacing w:val="-10"/>
                <w:sz w:val="20"/>
                <w:szCs w:val="20"/>
                <w:lang w:val="en-US" w:eastAsia="zh-CN"/>
              </w:rPr>
            </w:pPr>
            <w:r>
              <w:rPr>
                <w:rFonts w:hint="eastAsia" w:ascii="宋体" w:hAnsi="宋体"/>
                <w:color w:val="000000" w:themeColor="text1"/>
                <w:sz w:val="20"/>
                <w:szCs w:val="20"/>
              </w:rPr>
              <w:t>需要确认过程：</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themeColor="text1"/>
                <w:spacing w:val="-10"/>
                <w:sz w:val="20"/>
                <w:szCs w:val="20"/>
                <w:lang w:val="en-US" w:eastAsia="zh-CN"/>
              </w:rPr>
            </w:pPr>
            <w:r>
              <w:rPr>
                <w:rFonts w:hint="eastAsia" w:ascii="宋体" w:hAnsi="宋体"/>
                <w:color w:val="000000" w:themeColor="text1"/>
                <w:sz w:val="20"/>
                <w:szCs w:val="20"/>
              </w:rPr>
              <w:t>外包过程有：</w:t>
            </w:r>
            <w:r>
              <w:rPr>
                <w:rFonts w:hint="eastAsia" w:ascii="宋体" w:hAnsi="宋体"/>
                <w:color w:val="000000" w:themeColor="text1"/>
                <w:szCs w:val="21"/>
              </w:rPr>
              <w:t>打标机、焊接机、清洗机</w:t>
            </w:r>
            <w:r>
              <w:rPr>
                <w:rFonts w:hint="eastAsia" w:ascii="宋体" w:hAnsi="宋体"/>
                <w:color w:val="000000" w:themeColor="text1"/>
                <w:szCs w:val="21"/>
                <w:lang w:val="en-US" w:eastAsia="zh-CN"/>
              </w:rPr>
              <w:t>壳体加工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color w:val="000000" w:themeColor="text1"/>
                <w:sz w:val="21"/>
                <w:szCs w:val="21"/>
                <w:lang w:val="en-US" w:eastAsia="zh-CN"/>
              </w:rPr>
              <w:t>数控机床、数控铣床、磨床、台钻、清洗机、车床、切割机、数控锯床、手动工具电动工具等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rPr>
              <w:sym w:font="Wingdings 2" w:char="0052"/>
            </w:r>
            <w:r>
              <w:rPr>
                <w:rFonts w:hint="eastAsia" w:ascii="宋体" w:hAnsi="宋体"/>
                <w:color w:val="000000" w:themeColor="text1"/>
                <w:sz w:val="20"/>
                <w:szCs w:val="20"/>
              </w:rPr>
              <w:t>是</w:t>
            </w:r>
            <w:r>
              <w:rPr>
                <w:rFonts w:hint="eastAsia" w:ascii="宋体" w:cs="Times New Roman"/>
                <w:color w:val="000000" w:themeColor="text1"/>
                <w:sz w:val="20"/>
                <w:szCs w:val="20"/>
                <w:lang w:val="en-US" w:eastAsia="zh-CN"/>
              </w:rPr>
              <w:t>□</w:t>
            </w:r>
            <w:r>
              <w:rPr>
                <w:rFonts w:hint="eastAsia" w:ascii="宋体" w:hAnsi="Times New Roman" w:cs="Times New Roman"/>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themeColor="text1"/>
                <w:sz w:val="20"/>
                <w:szCs w:val="20"/>
              </w:rPr>
            </w:pPr>
            <w:r>
              <w:rPr>
                <w:rFonts w:hint="eastAsia" w:ascii="宋体"/>
                <w:color w:val="000000" w:themeColor="text1"/>
                <w:sz w:val="20"/>
                <w:szCs w:val="20"/>
              </w:rPr>
              <w:t>监视和测量设备（请简述主要监视和测量设备）：</w:t>
            </w:r>
            <w:r>
              <w:rPr>
                <w:rFonts w:hint="eastAsia"/>
                <w:color w:val="000000" w:themeColor="text1"/>
                <w:sz w:val="21"/>
                <w:szCs w:val="21"/>
                <w:lang w:eastAsia="zh-CN"/>
              </w:rPr>
              <w:t>游标卡尺、千分尺、激光功率计、万用表、绝缘电阻表</w:t>
            </w:r>
            <w:r>
              <w:rPr>
                <w:rFonts w:hint="eastAsia"/>
                <w:color w:val="000000" w:themeColor="text1"/>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eastAsia="宋体"/>
                <w:color w:val="000000" w:themeColor="text1"/>
                <w:sz w:val="20"/>
                <w:szCs w:val="20"/>
                <w:lang w:eastAsia="zh-CN"/>
              </w:rPr>
            </w:pPr>
            <w:r>
              <w:rPr>
                <w:rFonts w:hint="eastAsia" w:ascii="宋体"/>
                <w:color w:val="000000" w:themeColor="text1"/>
                <w:sz w:val="20"/>
                <w:szCs w:val="20"/>
              </w:rPr>
              <w:t>检测设备是否满足要求</w:t>
            </w:r>
            <w:r>
              <w:rPr>
                <w:rFonts w:hint="eastAsia" w:ascii="宋体"/>
                <w:color w:val="000000" w:themeColor="text1"/>
                <w:sz w:val="20"/>
                <w:szCs w:val="20"/>
              </w:rPr>
              <w:sym w:font="Wingdings 2" w:char="00A3"/>
            </w:r>
            <w:r>
              <w:rPr>
                <w:rFonts w:hint="eastAsia" w:ascii="宋体"/>
                <w:color w:val="000000" w:themeColor="text1"/>
                <w:sz w:val="20"/>
                <w:szCs w:val="20"/>
              </w:rPr>
              <w:t>是</w:t>
            </w:r>
            <w:r>
              <w:rPr>
                <w:rFonts w:hint="eastAsia" w:ascii="宋体"/>
                <w:color w:val="000000" w:themeColor="text1"/>
                <w:sz w:val="20"/>
                <w:szCs w:val="20"/>
              </w:rPr>
              <w:sym w:font="Wingdings 2" w:char="0052"/>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hAnsi="Times New Roman" w:cs="Times New Roman"/>
                <w:color w:val="000000" w:themeColor="text1"/>
                <w:sz w:val="20"/>
                <w:szCs w:val="20"/>
                <w:lang w:val="en-US" w:eastAsia="zh-CN"/>
              </w:rPr>
              <w:t>不能提供有效校准证书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建立有《内部审核控制程序》，于2020年</w:t>
            </w:r>
            <w:r>
              <w:rPr>
                <w:rFonts w:hint="eastAsia"/>
                <w:sz w:val="21"/>
                <w:szCs w:val="21"/>
                <w:lang w:val="en-US" w:eastAsia="zh-CN"/>
              </w:rPr>
              <w:t>9</w:t>
            </w:r>
            <w:r>
              <w:rPr>
                <w:rFonts w:hint="eastAsia"/>
                <w:sz w:val="21"/>
                <w:szCs w:val="21"/>
              </w:rPr>
              <w:t>月20日进行了内部审核。内部审核组组成：</w:t>
            </w:r>
            <w:r>
              <w:rPr>
                <w:rFonts w:hint="eastAsia" w:ascii="Times New Roman" w:hAnsi="Times New Roman" w:eastAsia="宋体" w:cs="Times New Roman"/>
                <w:sz w:val="21"/>
                <w:szCs w:val="21"/>
              </w:rPr>
              <w:t>A组：肖仁波    B组：陶小丽</w:t>
            </w:r>
            <w:r>
              <w:rPr>
                <w:rFonts w:hint="eastAsia" w:ascii="Times New Roman" w:hAnsi="Times New Roman" w:eastAsia="宋体" w:cs="Times New Roman"/>
                <w:sz w:val="21"/>
                <w:szCs w:val="21"/>
                <w:lang w:eastAsia="zh-CN"/>
              </w:rPr>
              <w:t>。</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9</w:t>
            </w:r>
            <w:r>
              <w:rPr>
                <w:rFonts w:hint="eastAsia" w:ascii="宋体" w:hAnsi="宋体"/>
                <w:kern w:val="0"/>
                <w:szCs w:val="21"/>
              </w:rPr>
              <w:t>月28日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szCs w:val="21"/>
          <w:u w:val="single"/>
        </w:rPr>
        <w:t>机械设备（打标机、焊接机、清洗机）的生产</w:t>
      </w:r>
      <w:r>
        <w:rPr>
          <w:rFonts w:ascii="宋体" w:hAnsi="宋体"/>
          <w:b/>
          <w:color w:val="000000"/>
          <w:sz w:val="20"/>
          <w:szCs w:val="20"/>
          <w:u w:val="single"/>
        </w:rPr>
        <w:t>_</w:t>
      </w:r>
      <w:r>
        <w:rPr>
          <w:rFonts w:ascii="宋体" w:hAnsi="宋体"/>
          <w:b/>
          <w:color w:val="000000"/>
          <w:sz w:val="20"/>
          <w:szCs w:val="20"/>
        </w:rPr>
        <w:t>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napToGrid w:val="0"/>
        <w:spacing w:after="94" w:afterLines="30"/>
        <w:rPr>
          <w:rFonts w:eastAsia="隶书"/>
          <w:color w:val="000000"/>
          <w:sz w:val="28"/>
          <w:szCs w:val="28"/>
        </w:rPr>
      </w:pPr>
      <w:bookmarkStart w:id="25" w:name="_GoBack"/>
      <w:bookmarkEnd w:id="25"/>
      <w:r>
        <w:rPr>
          <w:rFonts w:hint="eastAsia" w:eastAsia="隶书"/>
          <w:color w:val="000000"/>
          <w:sz w:val="28"/>
          <w:szCs w:val="28"/>
        </w:rPr>
        <w:t>受审核方：重庆初刻智能机械设备有限公司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tabs>
                <w:tab w:val="center" w:pos="5737"/>
                <w:tab w:val="clear" w:pos="4153"/>
              </w:tabs>
              <w:jc w:val="both"/>
              <w:rPr>
                <w:rFonts w:hint="default"/>
                <w:color w:val="000000" w:themeColor="text1"/>
                <w:sz w:val="21"/>
                <w:szCs w:val="21"/>
                <w:lang w:val="en-US" w:eastAsia="zh-CN"/>
              </w:rPr>
            </w:pPr>
            <w:r>
              <w:rPr>
                <w:rFonts w:hint="eastAsia"/>
                <w:color w:val="000000" w:themeColor="text1"/>
                <w:sz w:val="21"/>
                <w:szCs w:val="21"/>
                <w:lang w:val="en-US" w:eastAsia="zh-CN"/>
              </w:rPr>
              <w:t>1</w:t>
            </w:r>
          </w:p>
        </w:tc>
        <w:tc>
          <w:tcPr>
            <w:tcW w:w="5681" w:type="dxa"/>
            <w:vAlign w:val="center"/>
          </w:tcPr>
          <w:p>
            <w:pPr>
              <w:pStyle w:val="5"/>
              <w:pBdr>
                <w:bottom w:val="none" w:color="auto" w:sz="0" w:space="0"/>
              </w:pBdr>
              <w:tabs>
                <w:tab w:val="center" w:pos="5737"/>
                <w:tab w:val="clear" w:pos="4153"/>
              </w:tabs>
              <w:jc w:val="both"/>
              <w:rPr>
                <w:rFonts w:hint="eastAsia"/>
                <w:color w:val="000000" w:themeColor="text1"/>
                <w:sz w:val="21"/>
                <w:szCs w:val="21"/>
                <w:lang w:val="en-US" w:eastAsia="zh-CN"/>
              </w:rPr>
            </w:pPr>
            <w:r>
              <w:rPr>
                <w:rFonts w:hint="eastAsia"/>
                <w:color w:val="000000" w:themeColor="text1"/>
                <w:sz w:val="21"/>
                <w:szCs w:val="21"/>
                <w:lang w:val="en-US" w:eastAsia="zh-CN"/>
              </w:rPr>
              <w:t>主要检测设备有</w:t>
            </w:r>
            <w:r>
              <w:rPr>
                <w:rFonts w:hint="eastAsia"/>
                <w:color w:val="000000" w:themeColor="text1"/>
                <w:sz w:val="21"/>
                <w:szCs w:val="21"/>
                <w:lang w:eastAsia="zh-CN"/>
              </w:rPr>
              <w:t>游标卡尺、千分尺、激光功率计、万用表、绝缘电阻表</w:t>
            </w:r>
            <w:r>
              <w:rPr>
                <w:rFonts w:hint="eastAsia"/>
                <w:color w:val="000000" w:themeColor="text1"/>
                <w:sz w:val="21"/>
                <w:szCs w:val="21"/>
                <w:lang w:val="en-US" w:eastAsia="zh-CN"/>
              </w:rPr>
              <w:t>等，均采用委外送检的方式。现场查，组织不能提以上检具的有效校准证书。</w:t>
            </w:r>
          </w:p>
        </w:tc>
        <w:tc>
          <w:tcPr>
            <w:tcW w:w="1688" w:type="dxa"/>
            <w:vAlign w:val="center"/>
          </w:tcPr>
          <w:p>
            <w:pPr>
              <w:pStyle w:val="5"/>
              <w:pBdr>
                <w:bottom w:val="none" w:color="auto" w:sz="0" w:space="0"/>
              </w:pBdr>
              <w:tabs>
                <w:tab w:val="center" w:pos="5737"/>
                <w:tab w:val="clear" w:pos="4153"/>
              </w:tabs>
              <w:jc w:val="both"/>
              <w:rPr>
                <w:rFonts w:hint="default"/>
                <w:color w:val="000000" w:themeColor="text1"/>
                <w:sz w:val="21"/>
                <w:szCs w:val="21"/>
                <w:lang w:val="en-US" w:eastAsia="zh-CN"/>
              </w:rPr>
            </w:pPr>
            <w:r>
              <w:rPr>
                <w:rFonts w:hint="eastAsia"/>
                <w:color w:val="000000" w:themeColor="text1"/>
                <w:sz w:val="21"/>
                <w:szCs w:val="21"/>
                <w:lang w:val="en-US" w:eastAsia="zh-CN"/>
              </w:rPr>
              <w:t xml:space="preserve">ISO 9001:2015标准  </w:t>
            </w:r>
          </w:p>
        </w:tc>
        <w:tc>
          <w:tcPr>
            <w:tcW w:w="1811" w:type="dxa"/>
            <w:vAlign w:val="center"/>
          </w:tcPr>
          <w:p>
            <w:pPr>
              <w:pStyle w:val="5"/>
              <w:pBdr>
                <w:bottom w:val="none" w:color="auto" w:sz="0" w:space="0"/>
              </w:pBdr>
              <w:tabs>
                <w:tab w:val="center" w:pos="5737"/>
                <w:tab w:val="clear" w:pos="4153"/>
              </w:tabs>
              <w:jc w:val="both"/>
              <w:rPr>
                <w:rFonts w:hint="default"/>
                <w:color w:val="000000" w:themeColor="text1"/>
                <w:sz w:val="21"/>
                <w:szCs w:val="21"/>
                <w:lang w:val="en-US" w:eastAsia="zh-CN"/>
              </w:rPr>
            </w:pPr>
            <w:r>
              <w:rPr>
                <w:rFonts w:hint="eastAsia"/>
                <w:color w:val="000000" w:themeColor="text1"/>
                <w:sz w:val="21"/>
                <w:szCs w:val="21"/>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A33C3"/>
    <w:rsid w:val="36FC0A68"/>
    <w:rsid w:val="40576FFF"/>
    <w:rsid w:val="49B06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2020-11-03T07:52:54Z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