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0604-2020-QJ</w:t>
      </w:r>
      <w:bookmarkEnd w:id="0"/>
    </w:p>
    <w:p>
      <w:pPr>
        <w:tabs>
          <w:tab w:val="left" w:pos="6075"/>
        </w:tabs>
        <w:snapToGrid w:val="0"/>
        <w:spacing w:after="94" w:afterLines="30"/>
        <w:jc w:val="left"/>
        <w:rPr>
          <w:rFonts w:hint="eastAsia" w:ascii="楷体" w:hAnsi="楷体" w:eastAsia="楷体"/>
          <w:b/>
          <w:color w:val="000000"/>
          <w:sz w:val="84"/>
          <w:szCs w:val="84"/>
          <w:lang w:eastAsia="zh-CN"/>
        </w:rPr>
      </w:pPr>
      <w:r>
        <w:rPr>
          <w:rFonts w:hint="eastAsia" w:ascii="楷体" w:hAnsi="楷体" w:eastAsia="楷体"/>
          <w:b/>
          <w:color w:val="000000"/>
          <w:sz w:val="84"/>
          <w:szCs w:val="84"/>
          <w:lang w:eastAsia="zh-CN"/>
        </w:rPr>
        <w:tab/>
      </w: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成都榆善劳务有限公司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2" w:char="00A3"/>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2" w:char="00A3"/>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28.02.00,28.04.02,28.07.03,28.09.02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sym w:font="Wingdings 2" w:char="0052"/>
      </w:r>
      <w:r>
        <w:rPr>
          <w:rFonts w:ascii="宋体" w:hAnsi="宋体"/>
          <w:b/>
          <w:color w:val="000000"/>
          <w:sz w:val="20"/>
          <w:szCs w:val="20"/>
          <w:lang w:val="de-DE"/>
        </w:rPr>
        <w:t>GB/T</w:t>
      </w:r>
      <w:bookmarkStart w:id="3" w:name="E勾选Add1"/>
      <w:r>
        <w:rPr>
          <w:rFonts w:hint="eastAsia" w:ascii="宋体" w:hAnsi="宋体"/>
          <w:b/>
          <w:color w:val="000000"/>
          <w:sz w:val="20"/>
          <w:szCs w:val="20"/>
          <w:lang w:val="en-US" w:eastAsia="zh-CN"/>
        </w:rPr>
        <w:t xml:space="preserve">50430-2017   </w:t>
      </w:r>
      <w:r>
        <w:rPr>
          <w:rFonts w:hint="eastAsia" w:ascii="宋体" w:hAnsi="宋体"/>
          <w:b/>
          <w:color w:val="000000"/>
          <w:sz w:val="20"/>
          <w:szCs w:val="20"/>
          <w:lang w:val="de-DE"/>
        </w:rPr>
        <w:t>□</w:t>
      </w:r>
      <w:bookmarkEnd w:id="3"/>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4" w:name="S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5" w:name="组织名称Add2"/>
            <w:r>
              <w:rPr>
                <w:rFonts w:ascii="宋体"/>
                <w:b/>
                <w:color w:val="000000"/>
                <w:sz w:val="20"/>
                <w:szCs w:val="20"/>
              </w:rPr>
              <w:t>成都榆善劳务有限公司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6" w:name="注册地址"/>
            <w:r>
              <w:rPr>
                <w:rFonts w:ascii="宋体"/>
                <w:b/>
                <w:color w:val="000000"/>
                <w:sz w:val="20"/>
                <w:szCs w:val="20"/>
              </w:rPr>
              <w:t>成都高新区天华路299号10栋11层6号</w:t>
            </w:r>
            <w:bookmarkEnd w:id="6"/>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7" w:name="注册邮编"/>
            <w:r>
              <w:rPr>
                <w:rFonts w:ascii="宋体"/>
                <w:b/>
                <w:color w:val="000000"/>
                <w:sz w:val="20"/>
                <w:szCs w:val="20"/>
              </w:rPr>
              <w:t>610041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8" w:name="经营地址"/>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0" w:name="生产地址Add1"/>
            <w:r>
              <w:rPr>
                <w:rFonts w:ascii="宋体"/>
                <w:b/>
                <w:color w:val="000000"/>
                <w:sz w:val="20"/>
                <w:szCs w:val="20"/>
              </w:rPr>
              <w:t>成都高新区天华路299号10栋11层6号</w:t>
            </w:r>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生产邮编Add1"/>
            <w:r>
              <w:rPr>
                <w:rFonts w:ascii="宋体"/>
                <w:b/>
                <w:color w:val="000000"/>
                <w:sz w:val="20"/>
                <w:szCs w:val="20"/>
              </w:rPr>
              <w:t>610041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张正</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15503232345</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李岩</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6" w:name="管理者代表"/>
            <w:r>
              <w:rPr>
                <w:rFonts w:ascii="宋体"/>
                <w:b/>
                <w:color w:val="000000"/>
                <w:sz w:val="20"/>
                <w:szCs w:val="20"/>
              </w:rPr>
              <w:t>姚存侠</w:t>
            </w:r>
            <w:bookmarkEnd w:id="16"/>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7" w:name="联系人邮箱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资质范围内的建筑工程总承包、电力工程施工总承包、钢结构工程专业承包、建筑机电安装工程专业承包</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28.02.00;28.04.02;28.07.03;28.09.02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eastAsia="zh-CN"/>
        </w:rPr>
      </w:pPr>
      <w:r>
        <w:rPr>
          <w:rFonts w:hint="eastAsia" w:ascii="宋体" w:hAnsi="宋体"/>
          <w:b/>
          <w:color w:val="000000"/>
          <w:sz w:val="20"/>
          <w:szCs w:val="20"/>
        </w:rPr>
        <w:t>部门：</w:t>
      </w:r>
      <w:r>
        <w:rPr>
          <w:rFonts w:hint="eastAsia" w:ascii="宋体"/>
          <w:b/>
          <w:color w:val="000000"/>
          <w:sz w:val="20"/>
          <w:szCs w:val="20"/>
          <w:lang w:val="en-US" w:eastAsia="zh-CN"/>
        </w:rPr>
        <w:t>管理层、工程部、行政部、市场部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bookmarkStart w:id="20" w:name="_GoBack"/>
      <w:bookmarkEnd w:id="20"/>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行政部、市场部、工程部/项目部、财务部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 项目现场</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成都高新区天华路299号10栋11层6号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hint="eastAsia" w:ascii="宋体" w:eastAsia="宋体"/>
                <w:b/>
                <w:color w:val="000000"/>
                <w:sz w:val="20"/>
                <w:szCs w:val="20"/>
                <w:lang w:val="en-US" w:eastAsia="zh-CN"/>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监视和测量设备（请简述主要监视和测量设备）：水准仪、经纬仪、钢卷尺、游标卡尺、数字万用表等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巴中通江项目部距离公司419公里</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工程部/项目部、行政部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施工过程及钢结构焊接过程等</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560E5E"/>
    <w:rsid w:val="17AF40B2"/>
    <w:rsid w:val="18A70E08"/>
    <w:rsid w:val="1A045C84"/>
    <w:rsid w:val="216C6441"/>
    <w:rsid w:val="36715D61"/>
    <w:rsid w:val="37DB6FC3"/>
    <w:rsid w:val="66CE4DE7"/>
    <w:rsid w:val="6A3907B0"/>
    <w:rsid w:val="6C613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2020-11-01T14:29:33Z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