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9C" w:rsidRDefault="001C4BC6" w:rsidP="00FE1327">
      <w:pPr>
        <w:wordWrap w:val="0"/>
        <w:ind w:rightChars="253" w:right="531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</w:t>
      </w:r>
      <w:r w:rsidR="007D7F86">
        <w:rPr>
          <w:rFonts w:ascii="Times New Roman" w:hAnsi="Times New Roman" w:cs="Times New Roman"/>
          <w:sz w:val="20"/>
          <w:szCs w:val="24"/>
          <w:u w:val="single"/>
        </w:rPr>
        <w:t>-2019-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bookmarkEnd w:id="0"/>
      <w:r w:rsidR="00FE1327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56729C" w:rsidRDefault="001C4BC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70"/>
        <w:gridCol w:w="748"/>
        <w:gridCol w:w="736"/>
        <w:gridCol w:w="824"/>
        <w:gridCol w:w="256"/>
        <w:gridCol w:w="1870"/>
        <w:gridCol w:w="650"/>
        <w:gridCol w:w="909"/>
        <w:gridCol w:w="307"/>
        <w:gridCol w:w="1111"/>
      </w:tblGrid>
      <w:tr w:rsidR="0056729C">
        <w:trPr>
          <w:trHeight w:val="614"/>
        </w:trPr>
        <w:tc>
          <w:tcPr>
            <w:tcW w:w="1459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56729C" w:rsidRDefault="001C4BC6"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FontStyle99"/>
                <w:rFonts w:ascii="宋体" w:eastAsia="宋体" w:hAnsi="宋体" w:cs="宋体" w:hint="eastAsia"/>
                <w:kern w:val="0"/>
                <w:sz w:val="24"/>
                <w:szCs w:val="24"/>
              </w:rPr>
              <w:t>半球阀强度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4"/>
                <w:szCs w:val="24"/>
              </w:rPr>
              <w:t>试验</w:t>
            </w:r>
          </w:p>
        </w:tc>
        <w:tc>
          <w:tcPr>
            <w:tcW w:w="2126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技术</w:t>
            </w:r>
            <w:r>
              <w:rPr>
                <w:rFonts w:ascii="Times New Roman" w:hAnsi="Times New Roman" w:hint="eastAsia"/>
              </w:rPr>
              <w:t>开发</w:t>
            </w:r>
            <w:r>
              <w:rPr>
                <w:rFonts w:ascii="Times New Roman" w:hAnsi="Times New Roman" w:hint="eastAsia"/>
              </w:rPr>
              <w:t>部</w:t>
            </w:r>
          </w:p>
        </w:tc>
      </w:tr>
      <w:tr w:rsidR="0056729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6MPa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0.17MPa</w:t>
            </w:r>
          </w:p>
        </w:tc>
      </w:tr>
      <w:tr w:rsidR="0056729C">
        <w:trPr>
          <w:trHeight w:val="559"/>
        </w:trPr>
        <w:tc>
          <w:tcPr>
            <w:tcW w:w="1459" w:type="dxa"/>
            <w:gridSpan w:val="2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56729C" w:rsidRDefault="001C4BC6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0.5MPa</w:t>
            </w:r>
          </w:p>
        </w:tc>
        <w:tc>
          <w:tcPr>
            <w:tcW w:w="2126" w:type="dxa"/>
            <w:gridSpan w:val="2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/ </w:t>
            </w:r>
          </w:p>
        </w:tc>
      </w:tr>
      <w:tr w:rsidR="0056729C">
        <w:trPr>
          <w:trHeight w:val="559"/>
        </w:trPr>
        <w:tc>
          <w:tcPr>
            <w:tcW w:w="1459" w:type="dxa"/>
            <w:gridSpan w:val="2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56729C" w:rsidRDefault="00567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0-</w:t>
            </w:r>
            <w:r w:rsidR="007D7F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.6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MPa</w:t>
            </w:r>
          </w:p>
        </w:tc>
      </w:tr>
      <w:tr w:rsidR="0056729C">
        <w:trPr>
          <w:trHeight w:val="369"/>
        </w:trPr>
        <w:tc>
          <w:tcPr>
            <w:tcW w:w="9640" w:type="dxa"/>
            <w:gridSpan w:val="12"/>
            <w:vAlign w:val="center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56729C">
        <w:trPr>
          <w:trHeight w:val="519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111" w:type="dxa"/>
          </w:tcPr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56729C">
        <w:trPr>
          <w:trHeight w:val="568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84" w:type="dxa"/>
            <w:gridSpan w:val="2"/>
            <w:vAlign w:val="center"/>
          </w:tcPr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080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</w:t>
            </w:r>
          </w:p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不确定度</w:t>
            </w:r>
          </w:p>
        </w:tc>
        <w:tc>
          <w:tcPr>
            <w:tcW w:w="2520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216" w:type="dxa"/>
            <w:gridSpan w:val="2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6729C">
        <w:trPr>
          <w:trHeight w:val="340"/>
        </w:trPr>
        <w:tc>
          <w:tcPr>
            <w:tcW w:w="2229" w:type="dxa"/>
            <w:gridSpan w:val="3"/>
          </w:tcPr>
          <w:p w:rsidR="0056729C" w:rsidRDefault="001C4BC6"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56729C" w:rsidRDefault="001C4BC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0-10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520" w:type="dxa"/>
            <w:gridSpan w:val="2"/>
            <w:vMerge w:val="restart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1.6</w:t>
            </w:r>
            <w:r>
              <w:rPr>
                <w:rFonts w:ascii="Times New Roman" w:hAnsi="Times New Roman" w:hint="eastAsia"/>
                <w:kern w:val="0"/>
                <w:sz w:val="20"/>
              </w:rPr>
              <w:t>级</w:t>
            </w:r>
          </w:p>
          <w:p w:rsidR="0056729C" w:rsidRDefault="001C4BC6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±</w:t>
            </w:r>
            <w:r>
              <w:rPr>
                <w:rFonts w:ascii="Times New Roman" w:hAnsi="Times New Roman" w:hint="eastAsia"/>
                <w:kern w:val="0"/>
                <w:sz w:val="20"/>
              </w:rPr>
              <w:t>0.</w:t>
            </w: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</w:rPr>
              <w:t>6MPa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1216" w:type="dxa"/>
            <w:gridSpan w:val="2"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</w:tr>
      <w:tr w:rsidR="0056729C">
        <w:trPr>
          <w:trHeight w:val="282"/>
        </w:trPr>
        <w:tc>
          <w:tcPr>
            <w:tcW w:w="2229" w:type="dxa"/>
            <w:gridSpan w:val="3"/>
          </w:tcPr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4" w:type="dxa"/>
            <w:gridSpan w:val="2"/>
            <w:vMerge/>
          </w:tcPr>
          <w:p w:rsidR="0056729C" w:rsidRDefault="0056729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56729C" w:rsidRDefault="0056729C"/>
        </w:tc>
        <w:tc>
          <w:tcPr>
            <w:tcW w:w="2520" w:type="dxa"/>
            <w:gridSpan w:val="2"/>
            <w:vMerge/>
          </w:tcPr>
          <w:p w:rsidR="0056729C" w:rsidRDefault="0056729C"/>
        </w:tc>
        <w:tc>
          <w:tcPr>
            <w:tcW w:w="1216" w:type="dxa"/>
            <w:gridSpan w:val="2"/>
          </w:tcPr>
          <w:p w:rsidR="0056729C" w:rsidRDefault="0056729C"/>
        </w:tc>
        <w:tc>
          <w:tcPr>
            <w:tcW w:w="1111" w:type="dxa"/>
            <w:vMerge/>
          </w:tcPr>
          <w:p w:rsidR="0056729C" w:rsidRDefault="0056729C">
            <w:pPr>
              <w:rPr>
                <w:rFonts w:ascii="Times New Roman" w:hAnsi="Times New Roman"/>
              </w:rPr>
            </w:pPr>
          </w:p>
        </w:tc>
      </w:tr>
      <w:tr w:rsidR="0056729C">
        <w:trPr>
          <w:trHeight w:val="556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CVVT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CL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-2019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《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半球阀强度试验</w:t>
            </w:r>
            <w:r>
              <w:rPr>
                <w:rFonts w:ascii="宋体" w:eastAsia="宋体" w:hAnsi="宋体" w:cs="宋体" w:hint="eastAsia"/>
                <w:szCs w:val="21"/>
              </w:rPr>
              <w:t>测量过程控制规范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》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552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200PQ40H-40C 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412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测量环境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常温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420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测量人员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柳孝清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，培训后上岗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560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FFFF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测量不确定度评定</w:t>
            </w:r>
          </w:p>
        </w:tc>
        <w:tc>
          <w:tcPr>
            <w:tcW w:w="6300" w:type="dxa"/>
            <w:gridSpan w:val="8"/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见《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半球阀强度试验</w:t>
            </w:r>
            <w:r>
              <w:rPr>
                <w:rFonts w:ascii="宋体" w:eastAsia="宋体" w:hAnsi="宋体" w:cs="宋体" w:hint="eastAsia"/>
                <w:szCs w:val="21"/>
              </w:rPr>
              <w:t>测量不确定度评定》附录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560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见《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半球阀强度试验</w:t>
            </w:r>
            <w:r>
              <w:rPr>
                <w:rFonts w:ascii="宋体" w:eastAsia="宋体" w:hAnsi="宋体" w:cs="宋体" w:hint="eastAsia"/>
                <w:szCs w:val="21"/>
              </w:rPr>
              <w:t>测量过程有效性确认记录》附录</w:t>
            </w: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56729C">
        <w:trPr>
          <w:trHeight w:val="560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:rsidR="0056729C" w:rsidRDefault="001C4B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:rsidR="0056729C" w:rsidRDefault="001C4BC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见《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半球阀强度试验</w:t>
            </w:r>
            <w:r>
              <w:rPr>
                <w:rFonts w:ascii="宋体" w:eastAsia="宋体" w:hAnsi="宋体" w:cs="宋体" w:hint="eastAsia"/>
                <w:szCs w:val="21"/>
              </w:rPr>
              <w:t>测量过程监视统计记录及质控图》</w:t>
            </w:r>
            <w:r>
              <w:rPr>
                <w:rFonts w:ascii="宋体" w:eastAsia="宋体" w:hAnsi="宋体" w:cs="宋体" w:hint="eastAsia"/>
                <w:szCs w:val="21"/>
              </w:rPr>
              <w:t>附录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D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6729C">
        <w:trPr>
          <w:trHeight w:val="560"/>
        </w:trPr>
        <w:tc>
          <w:tcPr>
            <w:tcW w:w="2229" w:type="dxa"/>
            <w:gridSpan w:val="3"/>
            <w:vAlign w:val="center"/>
          </w:tcPr>
          <w:p w:rsidR="0056729C" w:rsidRDefault="001C4BC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如果有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:rsidR="0056729C" w:rsidRDefault="001C4B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有，附录</w:t>
            </w:r>
            <w:r>
              <w:rPr>
                <w:rFonts w:ascii="宋体" w:eastAsia="宋体" w:hAnsi="宋体" w:cs="宋体" w:hint="eastAsia"/>
                <w:szCs w:val="21"/>
              </w:rPr>
              <w:t>E</w:t>
            </w:r>
          </w:p>
        </w:tc>
        <w:tc>
          <w:tcPr>
            <w:tcW w:w="1111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6729C">
        <w:trPr>
          <w:trHeight w:val="560"/>
        </w:trPr>
        <w:tc>
          <w:tcPr>
            <w:tcW w:w="1135" w:type="dxa"/>
            <w:vAlign w:val="center"/>
          </w:tcPr>
          <w:p w:rsidR="0056729C" w:rsidRDefault="001C4B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56729C" w:rsidRDefault="001C4BC6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、该测量过程不确定度评定方法正确。</w:t>
            </w:r>
          </w:p>
          <w:p w:rsidR="0056729C" w:rsidRDefault="001C4B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、该</w:t>
            </w:r>
            <w:r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6729C" w:rsidRDefault="001C4B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56729C" w:rsidRDefault="001C4BC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6729C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BC6" w:rsidRDefault="001C4BC6">
      <w:r>
        <w:separator/>
      </w:r>
    </w:p>
  </w:endnote>
  <w:endnote w:type="continuationSeparator" w:id="0">
    <w:p w:rsidR="001C4BC6" w:rsidRDefault="001C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BC6" w:rsidRDefault="001C4BC6">
      <w:r>
        <w:separator/>
      </w:r>
    </w:p>
  </w:footnote>
  <w:footnote w:type="continuationSeparator" w:id="0">
    <w:p w:rsidR="001C4BC6" w:rsidRDefault="001C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29C" w:rsidRDefault="001C4BC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6729C" w:rsidRDefault="001C4BC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6729C" w:rsidRDefault="00036BB9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29C" w:rsidRDefault="001C4BC6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77.5pt;margin-top:-.4pt;width:215.2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" stroked="f">
              <v:textbox>
                <w:txbxContent>
                  <w:p w:rsidR="0056729C" w:rsidRDefault="001C4BC6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1C4BC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1C4BC6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56729C" w:rsidRDefault="00036BB9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7F3BD" id="Line 10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9C"/>
    <w:rsid w:val="00036BB9"/>
    <w:rsid w:val="001C4BC6"/>
    <w:rsid w:val="0056729C"/>
    <w:rsid w:val="007D7F86"/>
    <w:rsid w:val="00FE1327"/>
    <w:rsid w:val="254E6927"/>
    <w:rsid w:val="791E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DCD8"/>
  <w15:docId w15:val="{E7733972-40EA-414F-B8F4-E49B747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>Aliyun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LiuXiaoqing</cp:lastModifiedBy>
  <cp:revision>4</cp:revision>
  <cp:lastPrinted>2020-11-04T03:37:00Z</cp:lastPrinted>
  <dcterms:created xsi:type="dcterms:W3CDTF">2020-11-04T03:36:00Z</dcterms:created>
  <dcterms:modified xsi:type="dcterms:W3CDTF">2020-11-04T05:26:00Z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