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北京华易阳光劳务服务有限公司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</w:rPr>
        <w:t>初次审核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一阶段审核：</w:t>
      </w:r>
      <w:r>
        <w:rPr>
          <w:color w:val="auto"/>
          <w:szCs w:val="21"/>
        </w:rPr>
        <w:t xml:space="preserve"> </w:t>
      </w:r>
      <w:bookmarkStart w:id="1" w:name="审核开始日"/>
      <w:r>
        <w:rPr>
          <w:rFonts w:hint="eastAsia"/>
          <w:color w:val="auto"/>
          <w:szCs w:val="21"/>
        </w:rPr>
        <w:t>2021年02月02日 上午</w:t>
      </w:r>
      <w:bookmarkEnd w:id="1"/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auto"/>
          <w:szCs w:val="21"/>
        </w:rPr>
        <w:t xml:space="preserve">  </w:t>
      </w:r>
      <w:bookmarkStart w:id="2" w:name="审核结束日"/>
      <w:r>
        <w:rPr>
          <w:rFonts w:hint="eastAsia"/>
          <w:color w:val="auto"/>
          <w:szCs w:val="21"/>
        </w:rPr>
        <w:t>2021年02月02日 下午</w:t>
      </w:r>
      <w:bookmarkEnd w:id="2"/>
    </w:p>
    <w:p>
      <w:pPr>
        <w:pStyle w:val="2"/>
        <w:rPr>
          <w:color w:val="auto"/>
        </w:rPr>
      </w:pPr>
      <w:r>
        <w:rPr>
          <w:rFonts w:hint="eastAsia"/>
          <w:color w:val="auto"/>
          <w:szCs w:val="21"/>
        </w:rPr>
        <w:t>二阶段审核：</w:t>
      </w: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</w:rPr>
        <w:t>2021年02月04日 上午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rFonts w:hint="eastAsia"/>
          <w:color w:val="auto"/>
          <w:szCs w:val="21"/>
        </w:rPr>
        <w:t>2021年02月05日 下午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（李京田、李雅静）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</w:t>
      </w:r>
      <w:bookmarkStart w:id="3" w:name="_GoBack"/>
      <w:bookmarkEnd w:id="3"/>
      <w:r>
        <w:rPr>
          <w:color w:val="auto"/>
          <w:szCs w:val="21"/>
        </w:rPr>
        <w:t>北京华易阳光劳务服务有限公司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2021.2.5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11E429AE"/>
    <w:rsid w:val="25C71CB3"/>
    <w:rsid w:val="2CB77C0C"/>
    <w:rsid w:val="2E167A80"/>
    <w:rsid w:val="33D5701E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2021-02-01T15:51:02Z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