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浙江远大空分设备有限公司</w:t>
      </w:r>
      <w:bookmarkEnd w:id="0"/>
    </w:p>
    <w:p>
      <w:pPr>
        <w:pStyle w:val="2"/>
        <w:spacing w:line="400" w:lineRule="exact"/>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w:t>
      </w:r>
      <w:bookmarkStart w:id="1" w:name="组织名称英"/>
      <w:bookmarkEnd w:id="1"/>
      <w:r>
        <w:rPr>
          <w:rFonts w:hint="eastAsia"/>
          <w:b/>
          <w:color w:val="000000" w:themeColor="text1"/>
          <w:sz w:val="22"/>
          <w:szCs w:val="22"/>
          <w:lang w:val="en-US" w:eastAsia="zh-CN"/>
        </w:rPr>
        <w:t>Zhejiang yuanda air separation equipmeng Co.ltd.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杭州富阳区银湖街道泗洲村泗洲205号</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311401</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spacing w:val="0"/>
          <w:sz w:val="19"/>
          <w:szCs w:val="19"/>
          <w:shd w:val="clear" w:fill="FFFFFF"/>
        </w:rPr>
        <w:t>Sizhou 205, Sizhou Village, Yinhu Street, Fuyang District, Hangzhou</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杭州富阳区银湖街道泗洲村泗洲205号</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311401</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ascii="微软雅黑" w:hAnsi="微软雅黑" w:eastAsia="微软雅黑" w:cs="微软雅黑"/>
          <w:i w:val="0"/>
          <w:caps w:val="0"/>
          <w:spacing w:val="0"/>
          <w:sz w:val="19"/>
          <w:szCs w:val="19"/>
          <w:shd w:val="clear" w:fill="FFFFFF"/>
        </w:rPr>
        <w:t>Sizhou 205, Sizhou Village, Yinhu Street, Fuyang District, Hangzhou</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91330183682915266Q</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0571-61712588</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金象英</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曹晏琼</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51</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E：GB/T 24001-2016/ISO14001:2015,O：GB/T45001-2020 / ISO45001：2018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E:二阶段,O:二阶段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rPr>
      </w:pPr>
      <w:bookmarkStart w:id="14" w:name="审核范围"/>
      <w:r>
        <w:rPr>
          <w:rFonts w:hint="eastAsia"/>
          <w:b/>
          <w:color w:val="000000" w:themeColor="text1"/>
          <w:sz w:val="22"/>
          <w:szCs w:val="22"/>
        </w:rPr>
        <w:t>E：PSA制氮装置、制氧装置、压缩空气净化设备的设计、制造（涉及行政许可的产品除外）所涉及的相关环境管理活动</w:t>
      </w:r>
    </w:p>
    <w:p>
      <w:pPr>
        <w:pStyle w:val="2"/>
        <w:spacing w:line="240" w:lineRule="auto"/>
        <w:ind w:firstLine="0"/>
        <w:rPr>
          <w:rFonts w:hint="eastAsia" w:eastAsia="微软雅黑"/>
          <w:b/>
          <w:color w:val="000000" w:themeColor="text1"/>
          <w:sz w:val="22"/>
          <w:szCs w:val="22"/>
          <w:lang w:val="en-US" w:eastAsia="zh-CN"/>
        </w:rPr>
      </w:pPr>
      <w:r>
        <w:rPr>
          <w:rFonts w:ascii="微软雅黑" w:hAnsi="微软雅黑" w:eastAsia="微软雅黑" w:cs="微软雅黑"/>
          <w:i w:val="0"/>
          <w:caps w:val="0"/>
          <w:spacing w:val="0"/>
          <w:sz w:val="19"/>
          <w:szCs w:val="19"/>
          <w:shd w:val="clear" w:fill="FFFFFF"/>
        </w:rPr>
        <w:t>Environmental management activities related to the design and manufacture of PSA nitrogen-making, oxygen-making and compressed air-purification equipment</w:t>
      </w:r>
      <w:r>
        <w:rPr>
          <w:rFonts w:hint="eastAsia" w:ascii="微软雅黑" w:hAnsi="微软雅黑" w:eastAsia="微软雅黑" w:cs="微软雅黑"/>
          <w:i w:val="0"/>
          <w:caps w:val="0"/>
          <w:spacing w:val="0"/>
          <w:sz w:val="19"/>
          <w:szCs w:val="19"/>
          <w:shd w:val="clear" w:fill="FFFFFF"/>
          <w:lang w:val="en-US" w:eastAsia="zh-CN"/>
        </w:rPr>
        <w:t xml:space="preserve"> (</w:t>
      </w:r>
      <w:r>
        <w:rPr>
          <w:rFonts w:ascii="微软雅黑" w:hAnsi="微软雅黑" w:eastAsia="微软雅黑" w:cs="微软雅黑"/>
          <w:i w:val="0"/>
          <w:caps w:val="0"/>
          <w:spacing w:val="0"/>
          <w:sz w:val="19"/>
          <w:szCs w:val="19"/>
          <w:shd w:val="clear" w:fill="FFFFFF"/>
        </w:rPr>
        <w:t>except for products involving administrative licensing</w:t>
      </w:r>
      <w:r>
        <w:rPr>
          <w:rFonts w:hint="eastAsia" w:ascii="微软雅黑" w:hAnsi="微软雅黑" w:eastAsia="微软雅黑" w:cs="微软雅黑"/>
          <w:i w:val="0"/>
          <w:caps w:val="0"/>
          <w:spacing w:val="0"/>
          <w:sz w:val="19"/>
          <w:szCs w:val="19"/>
          <w:shd w:val="clear" w:fill="FFFFFF"/>
          <w:lang w:val="en-US" w:eastAsia="zh-CN"/>
        </w:rPr>
        <w:t>)</w:t>
      </w:r>
    </w:p>
    <w:p>
      <w:pPr>
        <w:pStyle w:val="2"/>
        <w:spacing w:line="240" w:lineRule="auto"/>
        <w:ind w:firstLine="0"/>
        <w:rPr>
          <w:rFonts w:hint="eastAsia"/>
          <w:b/>
          <w:color w:val="000000" w:themeColor="text1"/>
          <w:sz w:val="22"/>
          <w:szCs w:val="22"/>
        </w:rPr>
      </w:pPr>
      <w:r>
        <w:rPr>
          <w:rFonts w:hint="eastAsia"/>
          <w:b/>
          <w:color w:val="000000" w:themeColor="text1"/>
          <w:sz w:val="22"/>
          <w:szCs w:val="22"/>
        </w:rPr>
        <w:t>O：PSA制氮装置、制氧装置、压缩空气净化设备的设计、制造（涉及行政许可的产品除外）所涉及的相关职业健康安全管理活动</w:t>
      </w:r>
      <w:bookmarkEnd w:id="14"/>
      <w:bookmarkStart w:id="15" w:name="审核范围英"/>
    </w:p>
    <w:bookmarkEnd w:id="15"/>
    <w:p>
      <w:pPr>
        <w:pStyle w:val="2"/>
        <w:spacing w:line="360" w:lineRule="exact"/>
        <w:ind w:firstLine="0"/>
        <w:rPr>
          <w:rFonts w:hint="eastAsia" w:eastAsia="微软雅黑"/>
          <w:b/>
          <w:color w:val="000000" w:themeColor="text1"/>
          <w:sz w:val="22"/>
          <w:szCs w:val="22"/>
          <w:lang w:val="en-US" w:eastAsia="zh-CN"/>
        </w:rPr>
      </w:pPr>
      <w:r>
        <w:rPr>
          <w:rFonts w:ascii="微软雅黑" w:hAnsi="微软雅黑" w:eastAsia="微软雅黑" w:cs="微软雅黑"/>
          <w:i w:val="0"/>
          <w:caps w:val="0"/>
          <w:spacing w:val="0"/>
          <w:sz w:val="19"/>
          <w:szCs w:val="19"/>
          <w:shd w:val="clear" w:fill="FFFFFF"/>
        </w:rPr>
        <w:t xml:space="preserve"> occupational health and safety management activities related to the design and manufacture of nitrogen-making devices, oxygen-making devices and compressed air purification equipment</w:t>
      </w:r>
      <w:r>
        <w:rPr>
          <w:rFonts w:hint="eastAsia" w:ascii="微软雅黑" w:hAnsi="微软雅黑" w:eastAsia="微软雅黑" w:cs="微软雅黑"/>
          <w:i w:val="0"/>
          <w:caps w:val="0"/>
          <w:spacing w:val="0"/>
          <w:sz w:val="19"/>
          <w:szCs w:val="19"/>
          <w:shd w:val="clear" w:fill="FFFFFF"/>
          <w:lang w:val="en-US" w:eastAsia="zh-CN"/>
        </w:rPr>
        <w:t>(</w:t>
      </w:r>
      <w:r>
        <w:rPr>
          <w:rFonts w:ascii="微软雅黑" w:hAnsi="微软雅黑" w:eastAsia="微软雅黑" w:cs="微软雅黑"/>
          <w:i w:val="0"/>
          <w:caps w:val="0"/>
          <w:spacing w:val="0"/>
          <w:sz w:val="19"/>
          <w:szCs w:val="19"/>
          <w:shd w:val="clear" w:fill="FFFFFF"/>
        </w:rPr>
        <w:t xml:space="preserve"> except for products involving administrative licensing</w:t>
      </w:r>
      <w:r>
        <w:rPr>
          <w:rFonts w:hint="eastAsia" w:ascii="微软雅黑" w:hAnsi="微软雅黑" w:eastAsia="微软雅黑" w:cs="微软雅黑"/>
          <w:i w:val="0"/>
          <w:caps w:val="0"/>
          <w:spacing w:val="0"/>
          <w:sz w:val="19"/>
          <w:szCs w:val="19"/>
          <w:shd w:val="clear" w:fill="FFFFFF"/>
          <w:lang w:val="en-US" w:eastAsia="zh-CN"/>
        </w:rPr>
        <w:t>)</w:t>
      </w:r>
    </w:p>
    <w:p>
      <w:pPr>
        <w:pStyle w:val="2"/>
        <w:spacing w:line="360" w:lineRule="exact"/>
        <w:ind w:firstLine="0"/>
        <w:rPr>
          <w:rFonts w:hint="eastAsia"/>
          <w:b/>
          <w:color w:val="000000" w:themeColor="text1"/>
          <w:sz w:val="22"/>
          <w:szCs w:val="22"/>
          <w:lang w:val="en-US" w:eastAsia="zh-CN"/>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6" w:name="_GoBack"/>
      <w:bookmarkEnd w:id="16"/>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B2427D8"/>
    <w:rsid w:val="0F857E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134</TotalTime>
  <ScaleCrop>false</ScaleCrop>
  <LinksUpToDate>false</LinksUpToDate>
  <CharactersWithSpaces>824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森林</cp:lastModifiedBy>
  <cp:lastPrinted>2019-05-13T03:13:00Z</cp:lastPrinted>
  <dcterms:modified xsi:type="dcterms:W3CDTF">2020-11-09T05:30:40Z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