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888"/>
        <w:gridCol w:w="1123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8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b/>
                <w:bCs/>
                <w:color w:val="auto"/>
                <w:sz w:val="21"/>
                <w:szCs w:val="21"/>
                <w:lang w:val="en-US" w:eastAsia="zh-CN"/>
              </w:rPr>
              <w:t>管理层</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主管领导/陪同人员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 xml:space="preserve">总经理黄文斌、  管代黄文进  </w:t>
            </w:r>
          </w:p>
        </w:tc>
        <w:tc>
          <w:tcPr>
            <w:tcW w:w="8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p>
        </w:tc>
        <w:tc>
          <w:tcPr>
            <w:tcW w:w="112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2020年11月4日</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p>
        </w:tc>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p>
        </w:tc>
        <w:tc>
          <w:tcPr>
            <w:tcW w:w="11235"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审核条款：</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E:4.1/4.2/4.3/4.4/5.1/5.2/5.3/6.1.1/6.1.4/6.2/7.1/9.3/10.1/10.3</w:t>
            </w:r>
          </w:p>
          <w:p>
            <w:pPr>
              <w:keepNext w:val="0"/>
              <w:keepLines w:val="0"/>
              <w:pageBreakBefore w:val="0"/>
              <w:widowControl w:val="0"/>
              <w:kinsoku/>
              <w:wordWrap/>
              <w:overflowPunct/>
              <w:topLinePunct w:val="0"/>
              <w:autoSpaceDE/>
              <w:autoSpaceDN/>
              <w:bidi w:val="0"/>
              <w:adjustRightInd/>
              <w:snapToGrid/>
              <w:spacing w:line="280" w:lineRule="exact"/>
              <w:ind w:right="0" w:right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资质验证/范围再确认/一阶段问题验证/投诉或事故/政府主管部门监督抽查情况</w:t>
            </w:r>
          </w:p>
        </w:tc>
        <w:tc>
          <w:tcPr>
            <w:tcW w:w="87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1"/>
                <w:szCs w:val="21"/>
              </w:rPr>
            </w:pPr>
          </w:p>
        </w:tc>
        <w:tc>
          <w:tcPr>
            <w:tcW w:w="888" w:type="dxa"/>
            <w:vAlign w:val="top"/>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E</w:t>
            </w:r>
            <w:r>
              <w:rPr>
                <w:rFonts w:hint="eastAsia" w:asciiTheme="minorEastAsia" w:hAnsiTheme="minorEastAsia" w:eastAsiaTheme="minorEastAsia" w:cstheme="minorEastAsia"/>
                <w:color w:val="auto"/>
                <w:sz w:val="21"/>
                <w:szCs w:val="21"/>
              </w:rPr>
              <w:t>4.1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1"/>
                <w:szCs w:val="21"/>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受审核方名称：</w:t>
            </w:r>
            <w:bookmarkStart w:id="0" w:name="组织名称"/>
            <w:r>
              <w:rPr>
                <w:rFonts w:hint="eastAsia" w:asciiTheme="minorEastAsia" w:hAnsiTheme="minorEastAsia" w:eastAsiaTheme="minorEastAsia" w:cstheme="minorEastAsia"/>
                <w:color w:val="auto"/>
                <w:sz w:val="21"/>
                <w:szCs w:val="21"/>
                <w:lang w:val="en-US" w:eastAsia="zh-CN"/>
              </w:rPr>
              <w:t>泉州市爱乐卫生用品有限公司</w:t>
            </w:r>
            <w:bookmarkEnd w:id="0"/>
            <w:r>
              <w:rPr>
                <w:rFonts w:hint="eastAsia" w:asciiTheme="minorEastAsia" w:hAnsiTheme="minorEastAsia" w:eastAsiaTheme="minorEastAsia" w:cstheme="minorEastAsia"/>
                <w:color w:val="auto"/>
                <w:sz w:val="21"/>
                <w:szCs w:val="21"/>
                <w:lang w:val="en-US" w:eastAsia="zh-CN"/>
              </w:rPr>
              <w:t>，营业执照有变更，变更内容包括：经营范围扩项，与本次监督审核无影响。总经理变更，2020年总经理为：黄文斌</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drawing>
                <wp:anchor distT="0" distB="0" distL="114300" distR="114300" simplePos="0" relativeHeight="251658240" behindDoc="0" locked="0" layoutInCell="1" allowOverlap="1">
                  <wp:simplePos x="0" y="0"/>
                  <wp:positionH relativeFrom="column">
                    <wp:posOffset>95885</wp:posOffset>
                  </wp:positionH>
                  <wp:positionV relativeFrom="paragraph">
                    <wp:posOffset>67310</wp:posOffset>
                  </wp:positionV>
                  <wp:extent cx="3564890" cy="2171700"/>
                  <wp:effectExtent l="0" t="0" r="1651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564890" cy="2171700"/>
                          </a:xfrm>
                          <a:prstGeom prst="rect">
                            <a:avLst/>
                          </a:prstGeom>
                          <a:noFill/>
                          <a:ln>
                            <a:noFill/>
                          </a:ln>
                        </pic:spPr>
                      </pic:pic>
                    </a:graphicData>
                  </a:graphic>
                </wp:anchor>
              </w:drawing>
            </w: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公司2003年8月8日成立</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法人：黄金表    总经理：黄文斌     管理者代表：黄文进</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注册地址：</w:t>
            </w:r>
            <w:bookmarkStart w:id="1" w:name="注册地址"/>
            <w:r>
              <w:rPr>
                <w:rFonts w:hint="eastAsia" w:asciiTheme="minorEastAsia" w:hAnsiTheme="minorEastAsia" w:eastAsiaTheme="minorEastAsia" w:cstheme="minorEastAsia"/>
                <w:color w:val="auto"/>
                <w:sz w:val="21"/>
                <w:szCs w:val="21"/>
                <w:lang w:val="en-US" w:eastAsia="zh-CN"/>
              </w:rPr>
              <w:t>南安市美林镇梅亭工业区梅亭村</w:t>
            </w:r>
            <w:bookmarkEnd w:id="1"/>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经营、销售地址变更为：</w:t>
            </w:r>
            <w:bookmarkStart w:id="2" w:name="办公地址"/>
            <w:r>
              <w:rPr>
                <w:rFonts w:hint="eastAsia" w:asciiTheme="minorEastAsia" w:hAnsiTheme="minorEastAsia" w:eastAsiaTheme="minorEastAsia" w:cstheme="minorEastAsia"/>
                <w:color w:val="auto"/>
                <w:sz w:val="21"/>
                <w:szCs w:val="21"/>
                <w:lang w:val="en-US" w:eastAsia="zh-CN"/>
              </w:rPr>
              <w:t>南安市美林镇梅亭工业区梅亭村335-</w:t>
            </w:r>
            <w:bookmarkEnd w:id="2"/>
            <w:r>
              <w:rPr>
                <w:rFonts w:hint="eastAsia" w:asciiTheme="minorEastAsia" w:hAnsiTheme="minorEastAsia" w:eastAsiaTheme="minorEastAsia" w:cstheme="minorEastAsia"/>
                <w:color w:val="auto"/>
                <w:sz w:val="21"/>
                <w:szCs w:val="21"/>
                <w:lang w:val="en-US" w:eastAsia="zh-CN"/>
              </w:rPr>
              <w:t>2（见D ISC-B-II-00 认证信息变更传递单）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查到营业执照有效，认证范围在经营范围内，符合要求。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许可要求：有尿裤、尿垫产品的《消毒产品生产企业卫生许可证》，有效期至2023年10月，见附件。</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认证范围无变化：</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EMS:纸尿裤的销售及相关环境管理活动。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公司管理体系设置了人力行政中心、国贸部。各部门职责已确定并发布、实施。</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认证主管部门：人力行政中心</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管理体系初始运行时间：2019年6月2日，手册2020年3月15日修订，版本A/1。</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理解相关方的需求和期望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E4.2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基本能充分理解纸尿裤的销售等相关方的需求和期望以帮助本公司更好的建立公司方针和目标，做到目的更明确。以满足相关方的要求并争取做到更高的要求。公司为此确定了：a与管理体系有关的相关方，我们公司特别是关注外供方和顾客及周边居民；b这些相关方的要求；c.这些要求和期望中哪些会成为合规义务。</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公司对这些相关方及其要求的相关信息进行监视和评审，以便于理解和持续满足相关方的需求和期望。</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本公司考虑以下相关方：顾客；最终用户；外部供应商；雇员及其他为组织工作者；法律法规及监管机关；地方社区团体；非政府组织等。</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目前顾客、相关方的主要需求期望是：提供使用方便、安全较高稳定且满足环保要求的服务。</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确定管理体系的范围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 4.3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在确定管理体系范围时公司考虑了以下内容：a各种内部和外部因素；b相关方的要求，包括相关合规义务；c公司的活动、产品和服务；d公司机构、职能和权限。</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公司管理体系范围为：</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EMS: 纸尿裤的销售所涉及场所的相关环境管理活动；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条款不适用情况：无不适用。</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外包情况：无。 </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管理体系及其过程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E4.4</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负责人说管理体系运行以来管理有了一定的改善。每年对管理目标完成情况进行统计分析，提供2020年1-10月份管理目标分解及完成情况记录。无不符合</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领导作用与承诺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E5.1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公司总经理黄文斌说主要承诺见手册。</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对全体员工进行了环保重要性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环境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并形成制度化，规定了定期检查落实的情况，并有具体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承诺基本实现，没有违反的情况发生。</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方针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制定方针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沟通方针</w:t>
            </w: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E5.2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该公司管理方针为：以人为本  保护环境  珍惜资源  和谐发展。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公司管理方针与企业宗旨相一致。</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与总经理进行交谈，总经理对方针内涵的理解较深刻。</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方针能为制定目标提供框架，方针基本符合标准的要求。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总经理通过会议、文件等手段保证管理方针为全体员工理解并落实到工作中。黄文斌总经理说管理评审时对方针的持续适宜性进行了评审，有评审记录。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以上管理方针通过文件、培训等形式将公司管理方针传达给所有为公司工作或代表公司的人员，相关方也可通过人力行政中心获取公司管理方针。</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公司确定了公司的部门并规定了各部门及各岗位人员职责、权限和相互关系，并在公司内对各级员工进行了必要的传达。询问管代黄文进职责回答正确。</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应对风险和机遇的措施总则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E6.1.1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风险和机遇的应对控制程序》，明确风险和机遇事件的识别方法/途径、风险和机遇事件的评估方式、制定主要风险和机遇事件的应对措施的要求、评价这些措施有效性的方法。提供了“风险和机遇评估表”，将需要应对的风险和机遇进行风险分析确定风险级别（一般风险、高风险），在管理体系所确定的过程（销售各环节等）中整合制定针对性管理措施（如销售车辆废气、噪声排放及能源消耗等）。提供了“经营环境分析及对策”，已认真交流风险如战略失误、环保及人力资源成本上升、竞争不断加剧等，主要措施确定战略应更加科学严谨；通过提高管理水平消化人力资源成本上升；加强采购、销售环节环保控制；通过差异化策略提高竞争力。效果待观察。机遇主要是现在社会需求不断增多和对工厂信任度高。</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措施的策划</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E6.1.4</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制定环境目标指标人力行政中心负责制定，总经理黄文斌负责批准。环境管理方案中明确为实现环境目标和指标的责任部门；规定实现环境目标和指标的时间；具体措施和经费预算都由总经理批准。环境管理方案的实施人力行政中心每年对方案实施情况进行检查跟踪，向总经理报告；一般在管理评审之前对环境目标及管理方案由人力行政中心对其进行评审，并将完成情况以书面形式呈报管理者代表，以便提交管理评审。</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管理目标及其实现的策划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公司管理目标：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1、固体废弃物有效处置率100％；</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2、杜绝火灾事故。</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目标与公司管理方针一致。</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每季度由人力行政中心按公司管理目标考核要求统计考核公司管理目标完成情况，提交管理评审会议。查到2019年第四季度和2020年1-10月份，公司管理目标完成情况，各项目标均已完成，编制：黄文进    批准：黄文斌                  时间： 2020.10.31</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公司对管理体系所需的相关职能、层次和过程设定管理目标。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针对重要环境因素制订了管理方案并予以实施，基本有效，详见审核人力行政中心该条款记录。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资源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E7.1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查公司配备了必要的人力资源，基础设施(销售设备、办公用品、环保设施等)，货运采用物流配送或者代理商自提，规范文件、资金等必要的资源，能够持续满足顾客需求和管理体系改进的需要。</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07"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E9.3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查阅公司管理评审资料，提供：</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1.管理评审于2020年8月01日进行，评审方式：会议评审，编制：人力行政中心     批准：黄文斌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参加人员包括公司总经理、管理者代表、各部门负责人，计划中明确了评审内容和资料准备要求。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2.管理评审会议记录</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按计划的时间实施了管理评审。</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评审输入包括公司管理方针、目标的适宜行和实现情况；管理体系的符合性；内审结果；内外部环境分析及风险应对措施的落实情况；纠正预防措施及持续改进能力、重要环境因素控制及效果、合规性评价、可能影响环境管理体系的变更、环境事故、改进建议等；</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3.管理评审报告</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评审结论：公司管理体系各部门基本能按照管理体系标准要求实施。公司环境方针、目标及管理方案、管理体系文件，环境管理体系运行控制等符合公司目前发展状况，所配备的各类资源基本满足环境管理体系运行需求。公司环境管理体系基本是充分、有效和适宜的。</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4.改进计划</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加大环境管理人员培训力度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已完成</w:t>
            </w:r>
            <w:r>
              <w:rPr>
                <w:rFonts w:hint="eastAsia" w:asciiTheme="minorEastAsia" w:hAnsiTheme="minorEastAsia" w:eastAsiaTheme="minorEastAsia" w:cstheme="minorEastAsia"/>
                <w:color w:val="auto"/>
                <w:sz w:val="21"/>
                <w:szCs w:val="21"/>
              </w:rPr>
              <w:t>。</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7"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总则</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p>
        </w:tc>
        <w:tc>
          <w:tcPr>
            <w:tcW w:w="888"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E10.1</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——具体事实可见审核10.2条款记录。</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持续改进</w:t>
            </w:r>
          </w:p>
        </w:tc>
        <w:tc>
          <w:tcPr>
            <w:tcW w:w="888" w:type="dxa"/>
            <w:vAlign w:val="top"/>
          </w:tcPr>
          <w:p>
            <w:pPr>
              <w:keepNext w:val="0"/>
              <w:keepLines w:val="0"/>
              <w:pageBreakBefore w:val="0"/>
              <w:widowControl w:val="0"/>
              <w:kinsoku/>
              <w:wordWrap/>
              <w:overflowPunct/>
              <w:topLinePunct w:val="0"/>
              <w:bidi w:val="0"/>
              <w:snapToGrid/>
              <w:spacing w:line="440" w:lineRule="exact"/>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E10.3</w:t>
            </w:r>
          </w:p>
          <w:p>
            <w:pPr>
              <w:keepNext w:val="0"/>
              <w:keepLines w:val="0"/>
              <w:pageBreakBefore w:val="0"/>
              <w:widowControl w:val="0"/>
              <w:kinsoku/>
              <w:wordWrap/>
              <w:overflowPunct/>
              <w:topLinePunct w:val="0"/>
              <w:bidi w:val="0"/>
              <w:snapToGrid/>
              <w:spacing w:line="440" w:lineRule="exact"/>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公司组织确定并选择改进机会，采取必要措施，满足顾客要求和增强顾客满意。包括：a) 改进产品或服务，以满足要求并关注未来的需求和期望；b) 纠正或减少不利影响；c) 改进管理体系绩效和有效性。</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不同过程、不同产品和不同要求采取不同的方法进行监视、测量和分析。公司利用管理方针、目标、内审和外审、数据分析、纠正和预防措施以及管理评审，识别任何改进的机会，持续改进管理体系的适宜性、充分性和有效性。目前主要是进一步加强对风险的控制，实施中。</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人数</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公司涉及销售相关工作的员工约15人，申报管理体系人数15人。</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事故</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公司环境管理体系自运行以来，未发生环境事故</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顾客投诉</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管理体系运行期间未发生相关方投诉情况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上级主管单位监督抽查</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目前无上级主管部门对公司的环境监督抽查</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07" w:type="dxa"/>
            <w:vAlign w:val="top"/>
          </w:tcPr>
          <w:p>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遵纪守法情况</w:t>
            </w:r>
          </w:p>
        </w:tc>
        <w:tc>
          <w:tcPr>
            <w:tcW w:w="888" w:type="dxa"/>
            <w:vAlign w:val="top"/>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11235" w:type="dxa"/>
            <w:vAlign w:val="center"/>
          </w:tcPr>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目前公司经营过程中没有发生违反相关法律法规及其他要求的情况</w:t>
            </w:r>
          </w:p>
        </w:tc>
        <w:tc>
          <w:tcPr>
            <w:tcW w:w="879"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bl>
    <w:p>
      <w:pPr>
        <w:pStyle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说明：不符合标注N</w:t>
      </w:r>
    </w:p>
    <w:p>
      <w:pPr>
        <w:spacing w:line="480" w:lineRule="exact"/>
        <w:jc w:val="both"/>
        <w:rPr>
          <w:rFonts w:hint="eastAsia" w:asciiTheme="minorEastAsia" w:hAnsiTheme="minorEastAsia" w:eastAsiaTheme="minorEastAsia" w:cstheme="minorEastAsia"/>
          <w:bCs/>
          <w:color w:val="auto"/>
          <w:sz w:val="21"/>
          <w:szCs w:val="21"/>
        </w:rPr>
      </w:pPr>
    </w:p>
    <w:p>
      <w:pPr>
        <w:spacing w:line="480" w:lineRule="exact"/>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022"/>
        <w:gridCol w:w="11063"/>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45"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1022"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106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b/>
                <w:bCs/>
                <w:color w:val="auto"/>
                <w:sz w:val="21"/>
                <w:szCs w:val="21"/>
                <w:lang w:val="en-US" w:eastAsia="zh-CN"/>
              </w:rPr>
              <w:t>人力行政中心</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主管领导/陪同人员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杨贤文/林资本</w:t>
            </w:r>
          </w:p>
        </w:tc>
        <w:tc>
          <w:tcPr>
            <w:tcW w:w="879"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45" w:type="dxa"/>
            <w:vMerge w:val="continue"/>
            <w:vAlign w:val="center"/>
          </w:tcPr>
          <w:p>
            <w:pPr>
              <w:rPr>
                <w:rFonts w:hint="eastAsia" w:asciiTheme="minorEastAsia" w:hAnsiTheme="minorEastAsia" w:eastAsiaTheme="minorEastAsia" w:cstheme="minorEastAsia"/>
                <w:color w:val="auto"/>
                <w:sz w:val="21"/>
                <w:szCs w:val="21"/>
              </w:rPr>
            </w:pPr>
          </w:p>
        </w:tc>
        <w:tc>
          <w:tcPr>
            <w:tcW w:w="1022" w:type="dxa"/>
            <w:vMerge w:val="continue"/>
            <w:vAlign w:val="center"/>
          </w:tcPr>
          <w:p>
            <w:pPr>
              <w:rPr>
                <w:rFonts w:hint="eastAsia" w:asciiTheme="minorEastAsia" w:hAnsiTheme="minorEastAsia" w:eastAsiaTheme="minorEastAsia" w:cstheme="minorEastAsia"/>
                <w:color w:val="auto"/>
                <w:sz w:val="21"/>
                <w:szCs w:val="21"/>
              </w:rPr>
            </w:pPr>
          </w:p>
        </w:tc>
        <w:tc>
          <w:tcPr>
            <w:tcW w:w="11063" w:type="dxa"/>
            <w:vAlign w:val="center"/>
          </w:tcPr>
          <w:p>
            <w:pPr>
              <w:spacing w:before="120"/>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2020年11月4日</w:t>
            </w:r>
          </w:p>
        </w:tc>
        <w:tc>
          <w:tcPr>
            <w:tcW w:w="879"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vAlign w:val="center"/>
          </w:tcPr>
          <w:p>
            <w:pPr>
              <w:rPr>
                <w:rFonts w:hint="eastAsia" w:asciiTheme="minorEastAsia" w:hAnsiTheme="minorEastAsia" w:eastAsiaTheme="minorEastAsia" w:cstheme="minorEastAsia"/>
                <w:color w:val="auto"/>
                <w:sz w:val="21"/>
                <w:szCs w:val="21"/>
              </w:rPr>
            </w:pPr>
          </w:p>
        </w:tc>
        <w:tc>
          <w:tcPr>
            <w:tcW w:w="1022" w:type="dxa"/>
            <w:vMerge w:val="continue"/>
            <w:vAlign w:val="center"/>
          </w:tcPr>
          <w:p>
            <w:pPr>
              <w:rPr>
                <w:rFonts w:hint="eastAsia" w:asciiTheme="minorEastAsia" w:hAnsiTheme="minorEastAsia" w:eastAsiaTheme="minorEastAsia" w:cstheme="minorEastAsia"/>
                <w:color w:val="auto"/>
                <w:sz w:val="21"/>
                <w:szCs w:val="21"/>
              </w:rPr>
            </w:pPr>
          </w:p>
        </w:tc>
        <w:tc>
          <w:tcPr>
            <w:tcW w:w="11063"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w:t>
            </w:r>
            <w:r>
              <w:rPr>
                <w:rFonts w:hint="eastAsia" w:asciiTheme="minorEastAsia" w:hAnsiTheme="minorEastAsia" w:eastAsiaTheme="minorEastAsia" w:cstheme="minorEastAsia"/>
                <w:color w:val="auto"/>
                <w:sz w:val="21"/>
                <w:szCs w:val="21"/>
                <w:lang w:val="en-US" w:eastAsia="zh-CN"/>
              </w:rPr>
              <w:t>E:5.3/6.1.2/6.2/7.2/7.3/7.4/7.5/8.1/8.2/6.1.3/9.1.1/9.1.2/9.2/10.2</w:t>
            </w:r>
          </w:p>
        </w:tc>
        <w:tc>
          <w:tcPr>
            <w:tcW w:w="879"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组织的岗位职责和权限</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p>
        </w:tc>
        <w:tc>
          <w:tcPr>
            <w:tcW w:w="110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本部门主要负责公司</w:t>
            </w:r>
            <w:r>
              <w:rPr>
                <w:rFonts w:hint="eastAsia" w:asciiTheme="minorEastAsia" w:hAnsiTheme="minorEastAsia" w:eastAsiaTheme="minorEastAsia" w:cstheme="minorEastAsia"/>
                <w:color w:val="auto"/>
                <w:sz w:val="21"/>
                <w:szCs w:val="21"/>
                <w:lang w:val="en-US" w:eastAsia="zh-CN"/>
              </w:rPr>
              <w:t>管理体系</w:t>
            </w:r>
            <w:r>
              <w:rPr>
                <w:rFonts w:hint="eastAsia" w:asciiTheme="minorEastAsia" w:hAnsiTheme="minorEastAsia" w:eastAsiaTheme="minorEastAsia" w:cstheme="minorEastAsia"/>
                <w:color w:val="auto"/>
                <w:sz w:val="21"/>
                <w:szCs w:val="21"/>
              </w:rPr>
              <w:t>文件、资料、记录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人力资源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内审、管理体系监视测量、合规性评价等相关的</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lang w:val="en-US" w:eastAsia="zh-CN"/>
              </w:rPr>
              <w:t>管理体系</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val="en-US" w:eastAsia="zh-CN"/>
              </w:rPr>
              <w:t>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与部门负责人沟通，了解本部门的职责权限。</w:t>
            </w:r>
          </w:p>
        </w:tc>
        <w:tc>
          <w:tcPr>
            <w:tcW w:w="87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目标及其实现的策划总要求</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0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1、一次培训合格率≥96%</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2、火灾事故为“0”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3、废弃物达标排放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tabs>
                <w:tab w:val="left" w:pos="6597"/>
              </w:tabs>
              <w:kinsoku/>
              <w:wordWrap/>
              <w:overflowPunct/>
              <w:topLinePunct w:val="0"/>
              <w:autoSpaceDE/>
              <w:autoSpaceDN/>
              <w:bidi w:val="0"/>
              <w:adjustRightInd/>
              <w:snapToGrid/>
              <w:spacing w:line="360" w:lineRule="exact"/>
              <w:ind w:firstLine="48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rPr>
              <w:drawing>
                <wp:anchor distT="0" distB="0" distL="114300" distR="114300" simplePos="0" relativeHeight="251661312" behindDoc="0" locked="0" layoutInCell="1" allowOverlap="1">
                  <wp:simplePos x="0" y="0"/>
                  <wp:positionH relativeFrom="column">
                    <wp:posOffset>269875</wp:posOffset>
                  </wp:positionH>
                  <wp:positionV relativeFrom="paragraph">
                    <wp:posOffset>46990</wp:posOffset>
                  </wp:positionV>
                  <wp:extent cx="4154170" cy="1951990"/>
                  <wp:effectExtent l="0" t="0" r="17780" b="1016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4154170" cy="1951990"/>
                          </a:xfrm>
                          <a:prstGeom prst="rect">
                            <a:avLst/>
                          </a:prstGeom>
                          <a:noFill/>
                          <a:ln>
                            <a:noFill/>
                          </a:ln>
                        </pic:spPr>
                      </pic:pic>
                    </a:graphicData>
                  </a:graphic>
                </wp:anchor>
              </w:drawing>
            </w:r>
          </w:p>
          <w:p>
            <w:pPr>
              <w:keepNext w:val="0"/>
              <w:keepLines w:val="0"/>
              <w:pageBreakBefore w:val="0"/>
              <w:widowControl w:val="0"/>
              <w:tabs>
                <w:tab w:val="left" w:pos="6597"/>
              </w:tabs>
              <w:kinsoku/>
              <w:wordWrap/>
              <w:overflowPunct/>
              <w:topLinePunct w:val="0"/>
              <w:autoSpaceDE/>
              <w:autoSpaceDN/>
              <w:bidi w:val="0"/>
              <w:adjustRightInd/>
              <w:snapToGrid/>
              <w:spacing w:line="360" w:lineRule="exact"/>
              <w:ind w:firstLine="480" w:firstLineChars="0"/>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tabs>
                <w:tab w:val="left" w:pos="6597"/>
              </w:tabs>
              <w:kinsoku/>
              <w:wordWrap/>
              <w:overflowPunct/>
              <w:topLinePunct w:val="0"/>
              <w:autoSpaceDE/>
              <w:autoSpaceDN/>
              <w:bidi w:val="0"/>
              <w:adjustRightInd/>
              <w:snapToGrid/>
              <w:spacing w:line="360" w:lineRule="exact"/>
              <w:ind w:firstLine="480" w:firstLineChars="0"/>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tabs>
                <w:tab w:val="left" w:pos="6597"/>
              </w:tabs>
              <w:kinsoku/>
              <w:wordWrap/>
              <w:overflowPunct/>
              <w:topLinePunct w:val="0"/>
              <w:autoSpaceDE/>
              <w:autoSpaceDN/>
              <w:bidi w:val="0"/>
              <w:adjustRightInd/>
              <w:snapToGrid/>
              <w:spacing w:line="360" w:lineRule="exact"/>
              <w:ind w:firstLine="480" w:firstLineChars="0"/>
              <w:textAlignment w:val="auto"/>
              <w:rPr>
                <w:rFonts w:hint="eastAsia" w:asciiTheme="minorEastAsia" w:hAnsiTheme="minorEastAsia" w:eastAsiaTheme="minorEastAsia" w:cstheme="minorEastAsia"/>
                <w:color w:val="auto"/>
                <w:sz w:val="21"/>
                <w:szCs w:val="21"/>
                <w:highlight w:val="none"/>
                <w:lang w:val="en-US" w:eastAsia="zh-CN"/>
              </w:rPr>
            </w:pPr>
          </w:p>
          <w:p>
            <w:pPr>
              <w:keepNext w:val="0"/>
              <w:keepLines w:val="0"/>
              <w:pageBreakBefore w:val="0"/>
              <w:widowControl w:val="0"/>
              <w:tabs>
                <w:tab w:val="left" w:pos="6597"/>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tabs>
                <w:tab w:val="left" w:pos="6597"/>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tabs>
                <w:tab w:val="left" w:pos="6597"/>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tabs>
                <w:tab w:val="left" w:pos="6597"/>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tabs>
                <w:tab w:val="left" w:pos="6597"/>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管理方案由责任部门组织实施，目前已完成。</w:t>
            </w:r>
            <w:r>
              <w:rPr>
                <w:rFonts w:hint="eastAsia" w:asciiTheme="minorEastAsia" w:hAnsiTheme="minorEastAsia" w:eastAsiaTheme="minorEastAsia" w:cstheme="minorEastAsia"/>
                <w:color w:val="auto"/>
                <w:sz w:val="21"/>
                <w:szCs w:val="21"/>
                <w:highlight w:val="none"/>
                <w:lang w:val="en-US" w:eastAsia="zh-CN"/>
              </w:rPr>
              <w:t>检查人：黄文进，已按管理方案要求实施。</w:t>
            </w:r>
          </w:p>
        </w:tc>
        <w:tc>
          <w:tcPr>
            <w:tcW w:w="879"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环境因素识别</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06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编制了《环境因素识别与评价控制程序》，采用是非判断法，规定重大环境因素评定程序。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　　提供《环境因素识别评价表》对办公活动生命周期全过程分别进行排查，考虑了大气污染、噪声污染、土壤污</w:t>
            </w:r>
            <w:r>
              <w:rPr>
                <w:rFonts w:hint="eastAsia" w:asciiTheme="minorEastAsia" w:hAnsiTheme="minorEastAsia" w:eastAsiaTheme="minorEastAsia" w:cstheme="minorEastAsia"/>
                <w:color w:val="auto"/>
                <w:sz w:val="21"/>
                <w:szCs w:val="21"/>
                <w:lang w:eastAsia="zh-CN"/>
              </w:rPr>
              <w:t>染、水污染、废弃物污染、能源和资源消耗、火灾等方面；从过去、现在、将来三种时态；正常、异常和紧急三种。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lang w:val="en-US" w:eastAsia="zh-CN"/>
              </w:rPr>
              <w:t>办公</w:t>
            </w:r>
            <w:r>
              <w:rPr>
                <w:rFonts w:hint="eastAsia" w:asciiTheme="minorEastAsia" w:hAnsiTheme="minorEastAsia" w:eastAsiaTheme="minorEastAsia" w:cstheme="minorEastAsia"/>
                <w:color w:val="auto"/>
                <w:sz w:val="21"/>
                <w:szCs w:val="21"/>
                <w:lang w:eastAsia="zh-CN"/>
              </w:rPr>
              <w:t>过程中的环境因素，本部门识别的各区域环境因素有：水电消耗、噪声排放、</w:t>
            </w:r>
            <w:r>
              <w:rPr>
                <w:rFonts w:hint="eastAsia" w:asciiTheme="minorEastAsia" w:hAnsiTheme="minorEastAsia" w:eastAsiaTheme="minorEastAsia" w:cstheme="minorEastAsia"/>
                <w:color w:val="auto"/>
                <w:sz w:val="21"/>
                <w:szCs w:val="21"/>
                <w:lang w:val="en-US" w:eastAsia="zh-CN"/>
              </w:rPr>
              <w:t>废水排放、</w:t>
            </w:r>
            <w:r>
              <w:rPr>
                <w:rFonts w:hint="eastAsia" w:asciiTheme="minorEastAsia" w:hAnsiTheme="minorEastAsia" w:eastAsiaTheme="minorEastAsia" w:cstheme="minorEastAsia"/>
                <w:color w:val="auto"/>
                <w:sz w:val="21"/>
                <w:szCs w:val="21"/>
                <w:lang w:eastAsia="zh-CN"/>
              </w:rPr>
              <w:t>废弃物排放、潜在火灾等。重要环境因素识别有：火灾、</w:t>
            </w:r>
            <w:r>
              <w:rPr>
                <w:rFonts w:hint="eastAsia" w:asciiTheme="minorEastAsia" w:hAnsiTheme="minorEastAsia" w:eastAsiaTheme="minorEastAsia" w:cstheme="minorEastAsia"/>
                <w:color w:val="auto"/>
                <w:sz w:val="21"/>
                <w:szCs w:val="21"/>
                <w:lang w:val="en-US" w:eastAsia="zh-CN"/>
              </w:rPr>
              <w:t>废弃物</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环境因素识别经核实基本齐全</w:t>
            </w:r>
            <w:r>
              <w:rPr>
                <w:rFonts w:hint="eastAsia" w:asciiTheme="minorEastAsia" w:hAnsiTheme="minorEastAsia" w:eastAsiaTheme="minorEastAsia" w:cstheme="minorEastAsia"/>
                <w:color w:val="auto"/>
                <w:sz w:val="21"/>
                <w:szCs w:val="21"/>
                <w:lang w:val="en-US" w:eastAsia="zh-CN"/>
              </w:rPr>
              <w:t>重要环境因素评价基本合理</w:t>
            </w:r>
            <w:r>
              <w:rPr>
                <w:rFonts w:hint="eastAsia" w:asciiTheme="minorEastAsia" w:hAnsiTheme="minorEastAsia" w:eastAsiaTheme="minorEastAsia" w:cstheme="minorEastAsia"/>
                <w:color w:val="auto"/>
                <w:sz w:val="21"/>
                <w:szCs w:val="21"/>
                <w:lang w:eastAsia="zh-CN"/>
              </w:rPr>
              <w:t>。</w:t>
            </w:r>
          </w:p>
        </w:tc>
        <w:tc>
          <w:tcPr>
            <w:tcW w:w="87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成文信息</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E7.5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0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查</w:t>
            </w:r>
            <w:r>
              <w:rPr>
                <w:rFonts w:hint="eastAsia" w:asciiTheme="minorEastAsia" w:hAnsiTheme="minorEastAsia" w:eastAsiaTheme="minorEastAsia" w:cstheme="minorEastAsia"/>
                <w:color w:val="auto"/>
                <w:sz w:val="21"/>
                <w:szCs w:val="21"/>
              </w:rPr>
              <w:t>：一级文件：管理手册。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二级文件：公司编制了程序文件，包括</w:t>
            </w:r>
            <w:r>
              <w:rPr>
                <w:rFonts w:hint="eastAsia" w:asciiTheme="minorEastAsia" w:hAnsiTheme="minorEastAsia" w:eastAsiaTheme="minorEastAsia" w:cstheme="minorEastAsia"/>
                <w:color w:val="auto"/>
                <w:sz w:val="21"/>
                <w:szCs w:val="21"/>
                <w:lang w:val="en-US" w:eastAsia="zh-CN"/>
              </w:rPr>
              <w:t>了</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标准要求的所有程序。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三层次文件：制度和作业指导书，外来文件：包括产品国家标准，</w:t>
            </w:r>
            <w:r>
              <w:rPr>
                <w:rFonts w:hint="eastAsia" w:asciiTheme="minorEastAsia" w:hAnsiTheme="minorEastAsia" w:eastAsiaTheme="minorEastAsia" w:cstheme="minorEastAsia"/>
                <w:color w:val="auto"/>
                <w:sz w:val="21"/>
                <w:szCs w:val="21"/>
                <w:lang w:eastAsia="zh-CN"/>
              </w:rPr>
              <w:t>环境及运行</w:t>
            </w:r>
            <w:r>
              <w:rPr>
                <w:rFonts w:hint="eastAsia" w:asciiTheme="minorEastAsia" w:hAnsiTheme="minorEastAsia" w:eastAsiaTheme="minorEastAsia" w:cstheme="minorEastAsia"/>
                <w:color w:val="auto"/>
                <w:sz w:val="21"/>
                <w:szCs w:val="21"/>
              </w:rPr>
              <w:t>记录，满足公司目前的</w:t>
            </w:r>
            <w:r>
              <w:rPr>
                <w:rFonts w:hint="eastAsia" w:asciiTheme="minorEastAsia" w:hAnsiTheme="minorEastAsia" w:eastAsiaTheme="minorEastAsia" w:cstheme="minorEastAsia"/>
                <w:color w:val="auto"/>
                <w:sz w:val="21"/>
                <w:szCs w:val="21"/>
                <w:lang w:eastAsia="zh-CN"/>
              </w:rPr>
              <w:t>管理</w:t>
            </w:r>
            <w:r>
              <w:rPr>
                <w:rFonts w:hint="eastAsia" w:asciiTheme="minorEastAsia" w:hAnsiTheme="minorEastAsia" w:eastAsiaTheme="minorEastAsia" w:cstheme="minorEastAsia"/>
                <w:color w:val="auto"/>
                <w:sz w:val="21"/>
                <w:szCs w:val="21"/>
              </w:rPr>
              <w:t>体系运行的需要。体系文件基本能保证有效性和效率的要求。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查公司按照文审要求对管</w:t>
            </w:r>
            <w:r>
              <w:rPr>
                <w:rFonts w:hint="eastAsia" w:asciiTheme="minorEastAsia" w:hAnsiTheme="minorEastAsia" w:eastAsiaTheme="minorEastAsia" w:cstheme="minorEastAsia"/>
                <w:b w:val="0"/>
                <w:bCs w:val="0"/>
                <w:color w:val="auto"/>
                <w:sz w:val="21"/>
                <w:szCs w:val="21"/>
              </w:rPr>
              <w:t>理手册进行了修改，符合要求。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　　</w:t>
            </w:r>
            <w:r>
              <w:rPr>
                <w:rFonts w:hint="eastAsia" w:asciiTheme="minorEastAsia" w:hAnsiTheme="minorEastAsia" w:eastAsiaTheme="minorEastAsia" w:cstheme="minorEastAsia"/>
                <w:b w:val="0"/>
                <w:bCs w:val="0"/>
                <w:color w:val="auto"/>
                <w:sz w:val="21"/>
                <w:szCs w:val="21"/>
              </w:rPr>
              <w:t>公司编制并实施了《文件管理程序》，文件包括：手册、三体系的程序文件、</w:t>
            </w:r>
            <w:r>
              <w:rPr>
                <w:rFonts w:hint="eastAsia" w:asciiTheme="minorEastAsia" w:hAnsiTheme="minorEastAsia" w:eastAsiaTheme="minorEastAsia" w:cstheme="minorEastAsia"/>
                <w:b w:val="0"/>
                <w:bCs w:val="0"/>
                <w:color w:val="auto"/>
                <w:sz w:val="21"/>
                <w:szCs w:val="21"/>
                <w:lang w:eastAsia="zh-CN"/>
              </w:rPr>
              <w:t>销售过程环境</w:t>
            </w:r>
            <w:r>
              <w:rPr>
                <w:rFonts w:hint="eastAsia" w:asciiTheme="minorEastAsia" w:hAnsiTheme="minorEastAsia" w:eastAsiaTheme="minorEastAsia" w:cstheme="minorEastAsia"/>
                <w:b w:val="0"/>
                <w:bCs w:val="0"/>
                <w:color w:val="auto"/>
                <w:sz w:val="21"/>
                <w:szCs w:val="21"/>
              </w:rPr>
              <w:t>检查考核标准、废弃物管理</w:t>
            </w:r>
            <w:r>
              <w:rPr>
                <w:rFonts w:hint="eastAsia" w:asciiTheme="minorEastAsia" w:hAnsiTheme="minorEastAsia" w:eastAsiaTheme="minorEastAsia" w:cstheme="minorEastAsia"/>
                <w:b w:val="0"/>
                <w:bCs w:val="0"/>
                <w:color w:val="auto"/>
                <w:sz w:val="21"/>
                <w:szCs w:val="21"/>
                <w:lang w:eastAsia="zh-CN"/>
              </w:rPr>
              <w:t>制度</w:t>
            </w:r>
            <w:r>
              <w:rPr>
                <w:rFonts w:hint="eastAsia" w:asciiTheme="minorEastAsia" w:hAnsiTheme="minorEastAsia" w:eastAsiaTheme="minorEastAsia" w:cstheme="minorEastAsia"/>
                <w:b w:val="0"/>
                <w:bCs w:val="0"/>
                <w:color w:val="auto"/>
                <w:sz w:val="21"/>
                <w:szCs w:val="21"/>
              </w:rPr>
              <w:t>、安全教育管理制度等。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　　查管理手册、程序文件等文件，</w:t>
            </w:r>
            <w:r>
              <w:rPr>
                <w:rFonts w:hint="eastAsia" w:asciiTheme="minorEastAsia" w:hAnsiTheme="minorEastAsia" w:eastAsiaTheme="minorEastAsia" w:cstheme="minorEastAsia"/>
                <w:b w:val="0"/>
                <w:bCs w:val="0"/>
                <w:color w:val="auto"/>
                <w:sz w:val="21"/>
                <w:szCs w:val="21"/>
                <w:lang w:val="en-US" w:eastAsia="zh-CN"/>
              </w:rPr>
              <w:t>管理体系初始运行时间：2019年6月2日，手册2020年3月15日修订，版本A/1。</w:t>
            </w:r>
            <w:r>
              <w:rPr>
                <w:rFonts w:hint="eastAsia" w:asciiTheme="minorEastAsia" w:hAnsiTheme="minorEastAsia" w:eastAsiaTheme="minorEastAsia" w:cstheme="minorEastAsia"/>
                <w:b w:val="0"/>
                <w:bCs w:val="0"/>
                <w:color w:val="auto"/>
                <w:sz w:val="21"/>
                <w:szCs w:val="21"/>
                <w:lang w:eastAsia="zh-CN"/>
              </w:rPr>
              <w:t>查文件编审批手续齐全、文件清晰、编号符合文件控制程序要求。查人力行政中心文件，都有受控标识，有效版本。</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查外来文件：与</w:t>
            </w:r>
            <w:r>
              <w:rPr>
                <w:rFonts w:hint="eastAsia" w:asciiTheme="minorEastAsia" w:hAnsiTheme="minorEastAsia" w:eastAsiaTheme="minorEastAsia" w:cstheme="minorEastAsia"/>
                <w:color w:val="auto"/>
                <w:sz w:val="21"/>
                <w:szCs w:val="21"/>
              </w:rPr>
              <w:t>产品要求和</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管理体系运行有关的国家法律法规、标准等；行业、地方颁布的条例、标准、规范、规程、办法等，查外来文件具体有</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管理体系标准等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eastAsiaTheme="minorEastAsia" w:cstheme="minorEastAsia"/>
                <w:color w:val="auto"/>
                <w:sz w:val="21"/>
                <w:szCs w:val="21"/>
              </w:rPr>
              <w:t>《中华人民共和国</w:t>
            </w:r>
            <w:r>
              <w:rPr>
                <w:rFonts w:hint="eastAsia" w:asciiTheme="minorEastAsia" w:hAnsiTheme="minorEastAsia" w:eastAsiaTheme="minorEastAsia" w:cstheme="minorEastAsia"/>
                <w:color w:val="auto"/>
                <w:sz w:val="21"/>
                <w:szCs w:val="21"/>
                <w:lang w:eastAsia="zh-CN"/>
              </w:rPr>
              <w:t>环境保护法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固体废弃物污染环境防治法》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抽查归档文件整理情况，</w:t>
            </w:r>
            <w:r>
              <w:rPr>
                <w:rFonts w:hint="eastAsia" w:asciiTheme="minorEastAsia" w:hAnsiTheme="minorEastAsia" w:eastAsiaTheme="minorEastAsia" w:cstheme="minorEastAsia"/>
                <w:color w:val="auto"/>
                <w:sz w:val="21"/>
                <w:szCs w:val="21"/>
                <w:lang w:eastAsia="zh-CN"/>
              </w:rPr>
              <w:t>人力行政中心</w:t>
            </w:r>
            <w:r>
              <w:rPr>
                <w:rFonts w:hint="eastAsia" w:asciiTheme="minorEastAsia" w:hAnsiTheme="minorEastAsia" w:eastAsiaTheme="minorEastAsia" w:cstheme="minorEastAsia"/>
                <w:color w:val="auto"/>
                <w:sz w:val="21"/>
                <w:szCs w:val="21"/>
              </w:rPr>
              <w:t>已将文件进行了分类，按记录的名称、编号及时间装文件袋进行归档，记录清洁，字迹清晰，检索方便，抽查有内部审核资料、管理评审资料等，均已装订成册。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外来记录（如顾客投诉记录等）由相关部门负责保管、归档。</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原件记录原则上不外借，其它记录查阅时须有关部门同意后，方可查阅。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提供了作废文件记录：有作废理由、作废日期及申请部门、审核人签字。记录控制基本有效。</w:t>
            </w:r>
          </w:p>
        </w:tc>
        <w:tc>
          <w:tcPr>
            <w:tcW w:w="87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运行控制</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E8.1　</w:t>
            </w:r>
          </w:p>
        </w:tc>
        <w:tc>
          <w:tcPr>
            <w:tcW w:w="11063"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编制与环境管理体系运行控制有关的文件有《环境运行控制程序》、《相关方管理程序》等。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1、废水管控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主要为生活废水排入</w:t>
            </w:r>
            <w:r>
              <w:rPr>
                <w:rFonts w:hint="eastAsia" w:asciiTheme="minorEastAsia" w:hAnsiTheme="minorEastAsia" w:eastAsiaTheme="minorEastAsia" w:cstheme="minorEastAsia"/>
                <w:color w:val="auto"/>
                <w:sz w:val="21"/>
                <w:szCs w:val="21"/>
                <w:lang w:val="en-US" w:eastAsia="zh-CN"/>
              </w:rPr>
              <w:t>政府</w:t>
            </w:r>
            <w:r>
              <w:rPr>
                <w:rFonts w:hint="eastAsia" w:asciiTheme="minorEastAsia" w:hAnsiTheme="minorEastAsia" w:eastAsiaTheme="minorEastAsia" w:cstheme="minorEastAsia"/>
                <w:color w:val="auto"/>
                <w:sz w:val="21"/>
                <w:szCs w:val="21"/>
                <w:lang w:eastAsia="zh-CN"/>
              </w:rPr>
              <w:t>污水管网统一集中处理。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2、废气管控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办公活动</w:t>
            </w:r>
            <w:r>
              <w:rPr>
                <w:rFonts w:hint="eastAsia" w:asciiTheme="minorEastAsia" w:hAnsiTheme="minorEastAsia" w:eastAsiaTheme="minorEastAsia" w:cstheme="minorEastAsia"/>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3、噪声管控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办公噪声</w:t>
            </w:r>
            <w:r>
              <w:rPr>
                <w:rFonts w:hint="eastAsia" w:asciiTheme="minorEastAsia" w:hAnsiTheme="minorEastAsia" w:eastAsiaTheme="minorEastAsia" w:cstheme="minorEastAsia"/>
                <w:color w:val="auto"/>
                <w:sz w:val="21"/>
                <w:szCs w:val="21"/>
                <w:lang w:val="en-US" w:eastAsia="zh-CN"/>
              </w:rPr>
              <w:t>较</w:t>
            </w:r>
            <w:r>
              <w:rPr>
                <w:rFonts w:hint="eastAsia" w:asciiTheme="minorEastAsia" w:hAnsiTheme="minorEastAsia" w:eastAsiaTheme="minorEastAsia" w:cstheme="minorEastAsia"/>
                <w:color w:val="auto"/>
                <w:sz w:val="21"/>
                <w:szCs w:val="21"/>
                <w:lang w:eastAsia="zh-CN"/>
              </w:rPr>
              <w:t>低，</w:t>
            </w:r>
            <w:r>
              <w:rPr>
                <w:rFonts w:hint="eastAsia" w:asciiTheme="minorEastAsia" w:hAnsiTheme="minorEastAsia" w:eastAsiaTheme="minorEastAsia" w:cstheme="minorEastAsia"/>
                <w:color w:val="auto"/>
                <w:sz w:val="21"/>
                <w:szCs w:val="21"/>
                <w:lang w:val="en-US" w:eastAsia="zh-CN"/>
              </w:rPr>
              <w:t>主要为打复印机工作产生噪声，不对周围长生</w:t>
            </w:r>
            <w:r>
              <w:rPr>
                <w:rFonts w:hint="eastAsia" w:asciiTheme="minorEastAsia" w:hAnsiTheme="minorEastAsia" w:eastAsiaTheme="minorEastAsia" w:cstheme="minorEastAsia"/>
                <w:color w:val="auto"/>
                <w:sz w:val="21"/>
                <w:szCs w:val="21"/>
                <w:lang w:eastAsia="zh-CN"/>
              </w:rPr>
              <w:t>影响，</w:t>
            </w:r>
            <w:r>
              <w:rPr>
                <w:rFonts w:hint="eastAsia" w:asciiTheme="minorEastAsia" w:hAnsiTheme="minorEastAsia" w:eastAsiaTheme="minorEastAsia" w:cstheme="minorEastAsia"/>
                <w:color w:val="auto"/>
                <w:sz w:val="21"/>
                <w:szCs w:val="21"/>
                <w:lang w:val="en-US" w:eastAsia="zh-CN"/>
              </w:rPr>
              <w:t>采取每半年清洁打复印机，降低噪声</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4、废弃物管控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主要为生活垃圾</w:t>
            </w:r>
            <w:r>
              <w:rPr>
                <w:rFonts w:hint="eastAsia" w:asciiTheme="minorEastAsia" w:hAnsiTheme="minorEastAsia" w:eastAsiaTheme="minorEastAsia" w:cstheme="minorEastAsia"/>
                <w:color w:val="auto"/>
                <w:sz w:val="21"/>
                <w:szCs w:val="21"/>
                <w:lang w:val="en-US" w:eastAsia="zh-CN"/>
              </w:rPr>
              <w:t>和废纸、废墨盒</w:t>
            </w:r>
            <w:r>
              <w:rPr>
                <w:rFonts w:hint="eastAsia" w:asciiTheme="minorEastAsia" w:hAnsiTheme="minorEastAsia" w:eastAsiaTheme="minorEastAsia" w:cstheme="minorEastAsia"/>
                <w:color w:val="auto"/>
                <w:sz w:val="21"/>
                <w:szCs w:val="21"/>
                <w:lang w:eastAsia="zh-CN"/>
              </w:rPr>
              <w:t>，倒入</w:t>
            </w:r>
            <w:r>
              <w:rPr>
                <w:rFonts w:hint="eastAsia" w:asciiTheme="minorEastAsia" w:hAnsiTheme="minorEastAsia" w:eastAsiaTheme="minorEastAsia" w:cstheme="minorEastAsia"/>
                <w:color w:val="auto"/>
                <w:sz w:val="21"/>
                <w:szCs w:val="21"/>
                <w:lang w:val="en-US" w:eastAsia="zh-CN"/>
              </w:rPr>
              <w:t>可回收不可回收</w:t>
            </w:r>
            <w:r>
              <w:rPr>
                <w:rFonts w:hint="eastAsia" w:asciiTheme="minorEastAsia" w:hAnsiTheme="minorEastAsia" w:eastAsiaTheme="minorEastAsia" w:cstheme="minorEastAsia"/>
                <w:color w:val="auto"/>
                <w:sz w:val="21"/>
                <w:szCs w:val="21"/>
                <w:lang w:eastAsia="zh-CN"/>
              </w:rPr>
              <w:t>垃圾</w:t>
            </w:r>
            <w:r>
              <w:rPr>
                <w:rFonts w:hint="eastAsia" w:asciiTheme="minorEastAsia" w:hAnsiTheme="minorEastAsia" w:eastAsiaTheme="minorEastAsia" w:cstheme="minorEastAsia"/>
                <w:color w:val="auto"/>
                <w:sz w:val="21"/>
                <w:szCs w:val="21"/>
                <w:lang w:val="en-US" w:eastAsia="zh-CN"/>
              </w:rPr>
              <w:t>桶</w:t>
            </w:r>
            <w:r>
              <w:rPr>
                <w:rFonts w:hint="eastAsia" w:asciiTheme="minorEastAsia" w:hAnsiTheme="minorEastAsia" w:eastAsiaTheme="minorEastAsia" w:cstheme="minorEastAsia"/>
                <w:color w:val="auto"/>
                <w:sz w:val="21"/>
                <w:szCs w:val="21"/>
                <w:lang w:eastAsia="zh-CN"/>
              </w:rPr>
              <w:t>由市政环卫运送至统一地点处理。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0" w:firstLineChars="0"/>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　　办公过程注意节水、节电，人走关闭</w:t>
            </w:r>
            <w:r>
              <w:rPr>
                <w:rFonts w:hint="eastAsia" w:asciiTheme="minorEastAsia" w:hAnsiTheme="minorEastAsia" w:eastAsiaTheme="minorEastAsia" w:cstheme="minorEastAsia"/>
                <w:color w:val="auto"/>
                <w:sz w:val="21"/>
                <w:szCs w:val="21"/>
                <w:lang w:val="en-US" w:eastAsia="zh-CN"/>
              </w:rPr>
              <w:t>灯、水</w:t>
            </w:r>
            <w:r>
              <w:rPr>
                <w:rFonts w:hint="eastAsia" w:asciiTheme="minorEastAsia" w:hAnsiTheme="minorEastAsia" w:eastAsiaTheme="minorEastAsia" w:cstheme="minorEastAsia"/>
                <w:color w:val="auto"/>
                <w:sz w:val="21"/>
                <w:szCs w:val="21"/>
                <w:lang w:eastAsia="zh-CN"/>
              </w:rPr>
              <w:t>开关，</w:t>
            </w:r>
            <w:r>
              <w:rPr>
                <w:rFonts w:hint="eastAsia" w:asciiTheme="minorEastAsia" w:hAnsiTheme="minorEastAsia" w:eastAsiaTheme="minorEastAsia" w:cstheme="minorEastAsia"/>
                <w:color w:val="auto"/>
                <w:sz w:val="21"/>
                <w:szCs w:val="21"/>
                <w:lang w:val="en-US" w:eastAsia="zh-CN"/>
              </w:rPr>
              <w:t>该公司办公楼卫生间用光控节水开关。</w:t>
            </w:r>
            <w:r>
              <w:rPr>
                <w:rFonts w:hint="eastAsia" w:asciiTheme="minorEastAsia" w:hAnsiTheme="minorEastAsia" w:eastAsiaTheme="minorEastAsia" w:cstheme="minorEastAsia"/>
                <w:color w:val="auto"/>
                <w:sz w:val="21"/>
                <w:szCs w:val="21"/>
                <w:lang w:eastAsia="zh-CN"/>
              </w:rPr>
              <w:t>现场未发现漏水和</w:t>
            </w:r>
            <w:r>
              <w:rPr>
                <w:rFonts w:hint="eastAsia" w:asciiTheme="minorEastAsia" w:hAnsiTheme="minorEastAsia" w:eastAsiaTheme="minorEastAsia" w:cstheme="minorEastAsia"/>
                <w:color w:val="auto"/>
                <w:sz w:val="21"/>
                <w:szCs w:val="21"/>
                <w:lang w:val="en-US" w:eastAsia="zh-CN"/>
              </w:rPr>
              <w:t>其他</w:t>
            </w:r>
            <w:r>
              <w:rPr>
                <w:rFonts w:hint="eastAsia" w:asciiTheme="minorEastAsia" w:hAnsiTheme="minorEastAsia" w:eastAsiaTheme="minorEastAsia" w:cstheme="minorEastAsia"/>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6、潜在火灾管控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lang w:val="en-US" w:eastAsia="zh-CN"/>
              </w:rPr>
              <w:t>　办公楼道配备灭火器2个，均在有效期内，符合要求。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运行控制基本符合要求。</w:t>
            </w:r>
          </w:p>
        </w:tc>
        <w:tc>
          <w:tcPr>
            <w:tcW w:w="879"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符合</w:t>
            </w: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eastAsia="zh-CN"/>
              </w:rPr>
            </w:pPr>
          </w:p>
          <w:p>
            <w:pPr>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应急准备和响应</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E8.2　</w:t>
            </w:r>
          </w:p>
        </w:tc>
        <w:tc>
          <w:tcPr>
            <w:tcW w:w="11063" w:type="dxa"/>
            <w:vAlign w:val="top"/>
          </w:tcPr>
          <w:p>
            <w:pPr>
              <w:tabs>
                <w:tab w:val="left" w:pos="6597"/>
              </w:tabs>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编制了《应急准备和响应控制程序》，确定的紧急情况有：火灾、</w:t>
            </w:r>
            <w:r>
              <w:rPr>
                <w:rFonts w:hint="eastAsia" w:asciiTheme="minorEastAsia" w:hAnsiTheme="minorEastAsia" w:eastAsiaTheme="minorEastAsia" w:cstheme="minorEastAsia"/>
                <w:color w:val="auto"/>
                <w:sz w:val="21"/>
                <w:szCs w:val="21"/>
                <w:lang w:val="en-US" w:eastAsia="zh-CN"/>
              </w:rPr>
              <w:t>意外</w:t>
            </w:r>
            <w:r>
              <w:rPr>
                <w:rFonts w:hint="eastAsia" w:asciiTheme="minorEastAsia" w:hAnsiTheme="minorEastAsia" w:eastAsiaTheme="minorEastAsia" w:cstheme="minorEastAsia"/>
                <w:bCs/>
                <w:color w:val="auto"/>
                <w:sz w:val="21"/>
                <w:szCs w:val="21"/>
                <w:lang w:val="en-US" w:eastAsia="zh-CN"/>
              </w:rPr>
              <w:t>伤害</w:t>
            </w:r>
            <w:r>
              <w:rPr>
                <w:rFonts w:hint="eastAsia" w:asciiTheme="minorEastAsia" w:hAnsiTheme="minorEastAsia" w:eastAsiaTheme="minorEastAsia" w:cstheme="minorEastAsia"/>
                <w:bCs/>
                <w:color w:val="auto"/>
                <w:sz w:val="21"/>
                <w:szCs w:val="21"/>
              </w:rPr>
              <w:t>等，</w:t>
            </w:r>
            <w:r>
              <w:rPr>
                <w:rFonts w:hint="eastAsia" w:asciiTheme="minorEastAsia" w:hAnsiTheme="minorEastAsia" w:eastAsiaTheme="minorEastAsia" w:cstheme="minorEastAsia"/>
                <w:color w:val="auto"/>
                <w:sz w:val="21"/>
                <w:szCs w:val="21"/>
              </w:rPr>
              <w:t>提供了</w:t>
            </w:r>
            <w:r>
              <w:rPr>
                <w:rFonts w:hint="eastAsia" w:asciiTheme="minorEastAsia" w:hAnsiTheme="minorEastAsia" w:eastAsiaTheme="minorEastAsia" w:cstheme="minorEastAsia"/>
                <w:color w:val="auto"/>
                <w:sz w:val="21"/>
                <w:szCs w:val="21"/>
                <w:lang w:val="en-US" w:eastAsia="zh-CN"/>
              </w:rPr>
              <w:t>相应</w:t>
            </w:r>
            <w:r>
              <w:rPr>
                <w:rFonts w:hint="eastAsia" w:asciiTheme="minorEastAsia" w:hAnsiTheme="minorEastAsia" w:eastAsiaTheme="minorEastAsia" w:cstheme="minorEastAsia"/>
                <w:color w:val="auto"/>
                <w:sz w:val="21"/>
                <w:szCs w:val="21"/>
              </w:rPr>
              <w:t>紧急情况的《应急预案》。</w:t>
            </w:r>
          </w:p>
          <w:p>
            <w:pPr>
              <w:tabs>
                <w:tab w:val="left" w:pos="6597"/>
              </w:tabs>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演练项目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消防演习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演练依据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火灾应急预案</w:t>
            </w:r>
          </w:p>
          <w:p>
            <w:pPr>
              <w:tabs>
                <w:tab w:val="left" w:pos="6597"/>
              </w:tabs>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总指挥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黄文斌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演习地点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大门口</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2020.06.30</w:t>
            </w:r>
          </w:p>
          <w:p>
            <w:pPr>
              <w:tabs>
                <w:tab w:val="left" w:pos="6597"/>
              </w:tabs>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演习参加单位及职责划分：</w:t>
            </w:r>
          </w:p>
          <w:p>
            <w:pPr>
              <w:tabs>
                <w:tab w:val="left" w:pos="6597"/>
              </w:tabs>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抢救组：人力行政中心</w:t>
            </w:r>
          </w:p>
          <w:p>
            <w:pPr>
              <w:tabs>
                <w:tab w:val="left" w:pos="6597"/>
              </w:tabs>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供水组：国贸部</w:t>
            </w:r>
          </w:p>
          <w:p>
            <w:pPr>
              <w:tabs>
                <w:tab w:val="left" w:pos="6597"/>
              </w:tabs>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警戒组：国贸部（采购）</w:t>
            </w:r>
          </w:p>
          <w:p>
            <w:pPr>
              <w:tabs>
                <w:tab w:val="left" w:pos="6597"/>
              </w:tabs>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后勤组：人力行政中心（财务）</w:t>
            </w:r>
          </w:p>
          <w:p>
            <w:pPr>
              <w:tabs>
                <w:tab w:val="left" w:pos="6597"/>
              </w:tabs>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编制：黄文进                审核：黄文斌     2020.06.30</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演练后对应急预案进行了评价，符合要求不需要修订，自</w:t>
            </w:r>
            <w:r>
              <w:rPr>
                <w:rFonts w:hint="eastAsia" w:asciiTheme="minorEastAsia" w:hAnsiTheme="minorEastAsia" w:eastAsiaTheme="minorEastAsia" w:cstheme="minorEastAsia"/>
                <w:color w:val="auto"/>
                <w:sz w:val="21"/>
                <w:szCs w:val="21"/>
                <w:lang w:val="en-US" w:eastAsia="zh-CN"/>
              </w:rPr>
              <w:t>管理</w:t>
            </w:r>
            <w:r>
              <w:rPr>
                <w:rFonts w:hint="eastAsia" w:asciiTheme="minorEastAsia" w:hAnsiTheme="minorEastAsia" w:eastAsiaTheme="minorEastAsia" w:cstheme="minorEastAsia"/>
                <w:color w:val="auto"/>
                <w:sz w:val="21"/>
                <w:szCs w:val="21"/>
              </w:rPr>
              <w:t>体系运行以来尚未发生紧急情况。</w:t>
            </w:r>
          </w:p>
        </w:tc>
        <w:tc>
          <w:tcPr>
            <w:tcW w:w="87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内部审核</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E9.2　</w:t>
            </w:r>
          </w:p>
        </w:tc>
        <w:tc>
          <w:tcPr>
            <w:tcW w:w="110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公司编制并实施了《内部审核管理程序》，并能按标准规定对内部审核的策划、实施、人员安排与资质、内部审核的记录、不符合项的分析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纠正</w:t>
            </w:r>
            <w:r>
              <w:rPr>
                <w:rFonts w:hint="eastAsia" w:asciiTheme="minorEastAsia" w:hAnsiTheme="minorEastAsia" w:eastAsiaTheme="minorEastAsia" w:cstheme="minorEastAsia"/>
                <w:color w:val="auto"/>
                <w:sz w:val="21"/>
                <w:szCs w:val="21"/>
              </w:rPr>
              <w:t>与验证以及审核的结论等开展内部审核。</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一般每年进行一次内部审核，时间间隔不超过12个月，抽查最近一次的内部审核情况：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年度审核计划：提供《内部审核计划》，审核日期： 2020.07.01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审核依据：ISO14001-2016,管理手册和程序文件，相关法律法规和标准要求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内部审核实施：组长/组员：</w:t>
            </w:r>
            <w:r>
              <w:rPr>
                <w:rFonts w:hint="eastAsia" w:asciiTheme="minorEastAsia" w:hAnsiTheme="minorEastAsia" w:eastAsiaTheme="minorEastAsia" w:cstheme="minorEastAsia"/>
                <w:color w:val="auto"/>
                <w:sz w:val="21"/>
                <w:szCs w:val="21"/>
                <w:lang w:val="en-US" w:eastAsia="zh-CN"/>
              </w:rPr>
              <w:t>黄文进</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杨贤文2人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名内审员经内部培训合格，能力尚可审核</w:t>
            </w:r>
            <w:r>
              <w:rPr>
                <w:rFonts w:hint="eastAsia" w:asciiTheme="minorEastAsia" w:hAnsiTheme="minorEastAsia" w:eastAsiaTheme="minorEastAsia" w:cstheme="minorEastAsia"/>
                <w:color w:val="auto"/>
                <w:sz w:val="21"/>
                <w:szCs w:val="21"/>
                <w:lang w:eastAsia="zh-CN"/>
              </w:rPr>
              <w:t>按审核计划</w:t>
            </w:r>
            <w:r>
              <w:rPr>
                <w:rFonts w:hint="eastAsia" w:asciiTheme="minorEastAsia" w:hAnsiTheme="minorEastAsia" w:eastAsiaTheme="minorEastAsia" w:cstheme="minorEastAsia"/>
                <w:color w:val="auto"/>
                <w:sz w:val="21"/>
                <w:szCs w:val="21"/>
              </w:rPr>
              <w:t>进行。</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审核计划已考虑到互查的公正性，无审核员审核本部门的工作，计划内容涉及各部门。</w:t>
            </w:r>
          </w:p>
          <w:p>
            <w:pPr>
              <w:keepNext w:val="0"/>
              <w:keepLines w:val="0"/>
              <w:pageBreakBefore w:val="0"/>
              <w:widowControl w:val="0"/>
              <w:kinsoku/>
              <w:wordWrap/>
              <w:overflowPunct/>
              <w:topLinePunct w:val="0"/>
              <w:autoSpaceDE/>
              <w:autoSpaceDN/>
              <w:bidi w:val="0"/>
              <w:adjustRightInd/>
              <w:snapToGrid/>
              <w:spacing w:line="360" w:lineRule="exact"/>
              <w:ind w:firstLine="484"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提供了《内部审核检查表》，其中包括</w:t>
            </w:r>
            <w:r>
              <w:rPr>
                <w:rFonts w:hint="eastAsia" w:asciiTheme="minorEastAsia" w:hAnsiTheme="minorEastAsia" w:eastAsiaTheme="minorEastAsia" w:cstheme="minorEastAsia"/>
                <w:color w:val="auto"/>
                <w:sz w:val="21"/>
                <w:szCs w:val="21"/>
                <w:lang w:eastAsia="zh-CN"/>
              </w:rPr>
              <w:t>总经理</w:t>
            </w:r>
            <w:r>
              <w:rPr>
                <w:rFonts w:hint="eastAsia" w:asciiTheme="minorEastAsia" w:hAnsiTheme="minorEastAsia" w:eastAsiaTheme="minorEastAsia" w:cstheme="minorEastAsia"/>
                <w:color w:val="auto"/>
                <w:sz w:val="21"/>
                <w:szCs w:val="21"/>
              </w:rPr>
              <w:t>/管理者代表、</w:t>
            </w:r>
            <w:r>
              <w:rPr>
                <w:rFonts w:hint="eastAsia" w:asciiTheme="minorEastAsia" w:hAnsiTheme="minorEastAsia" w:eastAsiaTheme="minorEastAsia" w:cstheme="minorEastAsia"/>
                <w:color w:val="auto"/>
                <w:sz w:val="21"/>
                <w:szCs w:val="21"/>
                <w:lang w:eastAsia="zh-CN"/>
              </w:rPr>
              <w:t>人力行政中心</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国贸部等部门</w:t>
            </w:r>
            <w:r>
              <w:rPr>
                <w:rFonts w:hint="eastAsia" w:asciiTheme="minorEastAsia" w:hAnsiTheme="minorEastAsia" w:eastAsiaTheme="minorEastAsia" w:cstheme="minorEastAsia"/>
                <w:color w:val="auto"/>
                <w:sz w:val="21"/>
                <w:szCs w:val="21"/>
              </w:rPr>
              <w:t>的审核记录，条款与策划一致，记录真实、完整。</w:t>
            </w:r>
          </w:p>
          <w:p>
            <w:pPr>
              <w:keepNext w:val="0"/>
              <w:keepLines w:val="0"/>
              <w:pageBreakBefore w:val="0"/>
              <w:widowControl w:val="0"/>
              <w:kinsoku/>
              <w:wordWrap/>
              <w:overflowPunct/>
              <w:topLinePunct w:val="0"/>
              <w:autoSpaceDE/>
              <w:autoSpaceDN/>
              <w:bidi w:val="0"/>
              <w:adjustRightInd/>
              <w:snapToGrid/>
              <w:spacing w:line="360" w:lineRule="exact"/>
              <w:ind w:firstLine="484"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受审部门</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人力行政中心</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2020.07.01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不符合事实描述：未对6月新入职员工进行培训</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不合格属于 一般 不合格，不符合： ISO14001:2015条款7.2的要求；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受审部门： 杨贤文      审核员； 黄文进</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内部审核结论：提供了《内部审核报告》，对现场审核进行了综述，对</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管理体系进行了符合性的综合评价，最后结论为：公司的</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管理体系基本符合标准要求，</w:t>
            </w:r>
            <w:r>
              <w:rPr>
                <w:rFonts w:hint="eastAsia" w:asciiTheme="minorEastAsia" w:hAnsiTheme="minorEastAsia" w:eastAsiaTheme="minorEastAsia" w:cstheme="minorEastAsia"/>
                <w:color w:val="auto"/>
                <w:sz w:val="21"/>
                <w:szCs w:val="21"/>
                <w:lang w:eastAsia="zh-CN"/>
              </w:rPr>
              <w:t>管理</w:t>
            </w:r>
            <w:r>
              <w:rPr>
                <w:rFonts w:hint="eastAsia" w:asciiTheme="minorEastAsia" w:hAnsiTheme="minorEastAsia" w:eastAsiaTheme="minorEastAsia" w:cstheme="minorEastAsia"/>
                <w:color w:val="auto"/>
                <w:sz w:val="21"/>
                <w:szCs w:val="21"/>
              </w:rPr>
              <w:t>体系运行</w:t>
            </w:r>
            <w:r>
              <w:rPr>
                <w:rFonts w:hint="eastAsia" w:asciiTheme="minorEastAsia" w:hAnsiTheme="minorEastAsia" w:eastAsiaTheme="minorEastAsia" w:cstheme="minorEastAsia"/>
                <w:color w:val="auto"/>
                <w:sz w:val="21"/>
                <w:szCs w:val="21"/>
                <w:lang w:eastAsia="zh-CN"/>
              </w:rPr>
              <w:t>基本</w:t>
            </w:r>
            <w:r>
              <w:rPr>
                <w:rFonts w:hint="eastAsia" w:asciiTheme="minorEastAsia" w:hAnsiTheme="minorEastAsia" w:eastAsiaTheme="minorEastAsia" w:cstheme="minorEastAsia"/>
                <w:color w:val="auto"/>
                <w:sz w:val="21"/>
                <w:szCs w:val="21"/>
              </w:rPr>
              <w:t>有效</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公司内部审核基本有效。</w:t>
            </w:r>
          </w:p>
        </w:tc>
        <w:tc>
          <w:tcPr>
            <w:tcW w:w="87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合规义务、法律法规</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E6.1.3</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0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公司法律法规和其它要求收集渠道</w:t>
            </w:r>
            <w:r>
              <w:rPr>
                <w:rFonts w:hint="eastAsia" w:asciiTheme="minorEastAsia" w:hAnsiTheme="minorEastAsia" w:eastAsiaTheme="minorEastAsia" w:cstheme="minorEastAsia"/>
                <w:color w:val="auto"/>
                <w:sz w:val="21"/>
                <w:szCs w:val="21"/>
                <w:lang w:val="en-US" w:eastAsia="zh-CN"/>
              </w:rPr>
              <w:t>主要通过</w:t>
            </w:r>
            <w:r>
              <w:rPr>
                <w:rFonts w:hint="eastAsia" w:asciiTheme="minorEastAsia" w:hAnsiTheme="minorEastAsia" w:eastAsiaTheme="minorEastAsia" w:cstheme="minorEastAsia"/>
                <w:color w:val="auto"/>
                <w:sz w:val="21"/>
                <w:szCs w:val="21"/>
                <w:lang w:eastAsia="zh-CN"/>
              </w:rPr>
              <w:t>政府</w:t>
            </w:r>
            <w:r>
              <w:rPr>
                <w:rFonts w:hint="eastAsia" w:asciiTheme="minorEastAsia" w:hAnsiTheme="minorEastAsia" w:eastAsiaTheme="minorEastAsia" w:cstheme="minorEastAsia"/>
                <w:color w:val="auto"/>
                <w:sz w:val="21"/>
                <w:szCs w:val="21"/>
              </w:rPr>
              <w:t>环保部门、国家网站</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lang w:val="en-US" w:eastAsia="zh-CN"/>
              </w:rPr>
              <w:t>收集</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法律法规和其它要求通过会议、培训等方式传达到相关方和公众，能够为其获取。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　　</w:t>
            </w:r>
            <w:r>
              <w:rPr>
                <w:rFonts w:hint="eastAsia" w:asciiTheme="minorEastAsia" w:hAnsiTheme="minorEastAsia" w:eastAsiaTheme="minorEastAsia" w:cstheme="minorEastAsia"/>
                <w:color w:val="auto"/>
                <w:sz w:val="21"/>
                <w:szCs w:val="21"/>
              </w:rPr>
              <w:t>提供了《法律法规清单》，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环境保护法、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大气污染物防治法、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节约能源法、</w:t>
            </w:r>
            <w:r>
              <w:rPr>
                <w:rFonts w:hint="eastAsia" w:asciiTheme="minorEastAsia" w:hAnsiTheme="minorEastAsia" w:eastAsiaTheme="minorEastAsia" w:cstheme="minorEastAsia"/>
                <w:color w:val="auto"/>
                <w:sz w:val="21"/>
                <w:szCs w:val="21"/>
                <w:lang w:eastAsia="zh-CN"/>
              </w:rPr>
              <w:t>中华人民共和国</w:t>
            </w:r>
            <w:r>
              <w:rPr>
                <w:rFonts w:hint="eastAsia" w:asciiTheme="minorEastAsia" w:hAnsiTheme="minorEastAsia" w:eastAsiaTheme="minorEastAsia" w:cstheme="minorEastAsia"/>
                <w:color w:val="auto"/>
                <w:sz w:val="21"/>
                <w:szCs w:val="21"/>
              </w:rPr>
              <w:t>固体废弃物污染环境防治法、</w:t>
            </w:r>
            <w:r>
              <w:rPr>
                <w:rFonts w:hint="eastAsia" w:asciiTheme="minorEastAsia" w:hAnsiTheme="minorEastAsia" w:eastAsiaTheme="minorEastAsia" w:cstheme="minorEastAsia"/>
                <w:color w:val="auto"/>
                <w:sz w:val="21"/>
                <w:szCs w:val="21"/>
                <w:lang w:val="en-US" w:eastAsia="zh-CN"/>
              </w:rPr>
              <w:t>福建省</w:t>
            </w:r>
            <w:r>
              <w:rPr>
                <w:rFonts w:hint="eastAsia" w:asciiTheme="minorEastAsia" w:hAnsiTheme="minorEastAsia" w:eastAsiaTheme="minorEastAsia" w:cstheme="minorEastAsia"/>
                <w:color w:val="auto"/>
                <w:sz w:val="21"/>
                <w:szCs w:val="21"/>
              </w:rPr>
              <w:t>消防条例等</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方面法律法规与其他要求均列入了清单，收集基本齐全</w:t>
            </w:r>
            <w:r>
              <w:rPr>
                <w:rFonts w:hint="eastAsia" w:asciiTheme="minorEastAsia" w:hAnsiTheme="minorEastAsia" w:eastAsiaTheme="minorEastAsia" w:cstheme="minorEastAsia"/>
                <w:color w:val="auto"/>
                <w:sz w:val="21"/>
                <w:szCs w:val="21"/>
                <w:lang w:eastAsia="zh-CN"/>
              </w:rPr>
              <w:t>，收集部门人力行政中心，</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审批黄文斌</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基本</w:t>
            </w:r>
            <w:r>
              <w:rPr>
                <w:rFonts w:hint="eastAsia" w:asciiTheme="minorEastAsia" w:hAnsiTheme="minorEastAsia" w:eastAsiaTheme="minorEastAsia" w:cstheme="minorEastAsia"/>
                <w:color w:val="auto"/>
                <w:sz w:val="21"/>
                <w:szCs w:val="21"/>
                <w:lang w:eastAsia="zh-CN"/>
              </w:rPr>
              <w:t>符合要求</w:t>
            </w:r>
          </w:p>
        </w:tc>
        <w:tc>
          <w:tcPr>
            <w:tcW w:w="879"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监视、测量、分析、评价</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E9.1.1</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0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管理体系目标考核按季度进行，人力行政中心负责考核，公司和分解各部门管理目标均已完成，审批黄文斌。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提供《检查记录表》，检查项目内容涉及废弃物处理、噪声污染、废弃物处理（垃圾是否分开堆放收集、如何处理）、消防设施（消防设施是否完好、是否进行过火灾应急演练）；能源使用情况（在办公过程中有无做到人走灯灭等节约用电的基本原则）、车辆废气、噪声及油耗状况、采购产品有无环境认证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每季度人力行政中心检查管理体系运行情况，抽查2019年11月检查记录，检查结果未发现较大问题，小问题已要求当场纠正，下次注意防止再发生。检查人：杨贤文等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公司经营能遵守相关的法律法规，没有违反环境法律法规现象，近期没有发生环境的事故和违法情况。</w:t>
            </w:r>
          </w:p>
        </w:tc>
        <w:tc>
          <w:tcPr>
            <w:tcW w:w="87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合规性评价</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E9.1.2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0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公司法律法规和其他要求评价的主管部门、周期、检查等进行了规定。合规性评价由本部门负责进行，每年至少1次，今年于2020.8.20由管代黄文进组织相关人员对法律法规及其他文件版本的有效性、适用的内容、涉及公司管理体系的活动、遵守执行情况等都进行了综合评价，总经理黄文斌审批，提供了《合规性评价报告》，对中华人民共和国环境保护法、中华人民共和国环境影响评价法、中华人民共和国水污染防治法、固体废弃物污染环境防治法、中华人民共和国节约能源法、中华人民共和国消防条例实施细则、污水综合排放标准、大气污染物综合排放标准、福建省消防条列等法律法规的适用条款和内容进行了评价，各法律法规均有效，并符合/满足要求。</w:t>
            </w:r>
          </w:p>
        </w:tc>
        <w:tc>
          <w:tcPr>
            <w:tcW w:w="879" w:type="dxa"/>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745"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不合格和纠正措施</w:t>
            </w:r>
          </w:p>
        </w:tc>
        <w:tc>
          <w:tcPr>
            <w:tcW w:w="1022"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E10.2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0"/>
                <w:sz w:val="21"/>
                <w:szCs w:val="21"/>
                <w:lang w:val="en-US" w:eastAsia="zh-CN"/>
              </w:rPr>
            </w:pPr>
          </w:p>
        </w:tc>
        <w:tc>
          <w:tcPr>
            <w:tcW w:w="110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管理</w:t>
            </w:r>
            <w:r>
              <w:rPr>
                <w:rFonts w:hint="eastAsia" w:asciiTheme="minorEastAsia" w:hAnsiTheme="minorEastAsia" w:eastAsiaTheme="minorEastAsia" w:cstheme="minorEastAsia"/>
                <w:color w:val="auto"/>
                <w:sz w:val="21"/>
                <w:szCs w:val="21"/>
              </w:rPr>
              <w:t>手册中规定了采取纠正措施的时机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对不合格或潜在不合格的原因进行分析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公司内审时发现的不符合项进行了原因分析、纠正措施和验证，详见审核</w:t>
            </w:r>
            <w:r>
              <w:rPr>
                <w:rFonts w:hint="eastAsia" w:asciiTheme="minorEastAsia" w:hAnsiTheme="minorEastAsia" w:eastAsiaTheme="minorEastAsia" w:cstheme="minorEastAsia"/>
                <w:color w:val="auto"/>
                <w:sz w:val="21"/>
                <w:szCs w:val="21"/>
                <w:lang w:eastAsia="zh-CN"/>
              </w:rPr>
              <w:t>人力行政中心</w:t>
            </w:r>
            <w:r>
              <w:rPr>
                <w:rFonts w:hint="eastAsia" w:asciiTheme="minorEastAsia" w:hAnsiTheme="minorEastAsia" w:eastAsiaTheme="minorEastAsia" w:cstheme="minorEastAsia"/>
                <w:color w:val="auto"/>
                <w:sz w:val="21"/>
                <w:szCs w:val="21"/>
              </w:rPr>
              <w:t>9.2</w:t>
            </w:r>
            <w:r>
              <w:rPr>
                <w:rFonts w:hint="eastAsia" w:asciiTheme="minorEastAsia" w:hAnsiTheme="minorEastAsia" w:eastAsiaTheme="minorEastAsia" w:cstheme="minorEastAsia"/>
                <w:color w:val="auto"/>
                <w:sz w:val="21"/>
                <w:szCs w:val="21"/>
                <w:lang w:eastAsia="zh-CN"/>
              </w:rPr>
              <w:t>条款</w:t>
            </w:r>
            <w:r>
              <w:rPr>
                <w:rFonts w:hint="eastAsia" w:asciiTheme="minorEastAsia" w:hAnsiTheme="minorEastAsia" w:eastAsiaTheme="minorEastAsia" w:cstheme="minorEastAsia"/>
                <w:color w:val="auto"/>
                <w:sz w:val="21"/>
                <w:szCs w:val="21"/>
              </w:rPr>
              <w:t>记录。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公司对纠正及预防措施的管理基本符合要求。</w:t>
            </w:r>
          </w:p>
        </w:tc>
        <w:tc>
          <w:tcPr>
            <w:tcW w:w="879"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bl>
    <w:p>
      <w:pPr>
        <w:pStyle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说明：不符合标注N</w:t>
      </w:r>
    </w:p>
    <w:p>
      <w:pPr>
        <w:spacing w:line="48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868" w:type="dxa"/>
            <w:vAlign w:val="center"/>
          </w:tcPr>
          <w:p>
            <w:pP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b/>
                <w:bCs/>
                <w:color w:val="auto"/>
                <w:sz w:val="21"/>
                <w:szCs w:val="21"/>
                <w:lang w:val="en-US" w:eastAsia="zh-CN"/>
              </w:rPr>
              <w:t>国贸部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主管领导/陪同人员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林明星/林资本</w:t>
            </w:r>
          </w:p>
        </w:tc>
        <w:tc>
          <w:tcPr>
            <w:tcW w:w="721"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68" w:type="dxa"/>
            <w:vAlign w:val="center"/>
          </w:tcPr>
          <w:p>
            <w:pPr>
              <w:spacing w:before="120"/>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王志慧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2020年11月4日</w:t>
            </w:r>
          </w:p>
        </w:tc>
        <w:tc>
          <w:tcPr>
            <w:tcW w:w="721"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审核条款：</w:t>
            </w:r>
            <w:r>
              <w:rPr>
                <w:rFonts w:hint="eastAsia" w:asciiTheme="minorEastAsia" w:hAnsiTheme="minorEastAsia" w:eastAsiaTheme="minorEastAsia" w:cstheme="minorEastAsia"/>
                <w:color w:val="auto"/>
                <w:sz w:val="21"/>
                <w:szCs w:val="21"/>
                <w:lang w:val="en-US" w:eastAsia="zh-CN"/>
              </w:rPr>
              <w:t>E:5.3/6.2/6.1.2/8.1/8.2</w:t>
            </w:r>
          </w:p>
          <w:p>
            <w:pPr>
              <w:rPr>
                <w:rFonts w:hint="eastAsia" w:asciiTheme="minorEastAsia" w:hAnsiTheme="minorEastAsia" w:eastAsiaTheme="minorEastAsia" w:cstheme="minorEastAsia"/>
                <w:color w:val="auto"/>
                <w:sz w:val="21"/>
                <w:szCs w:val="21"/>
                <w:lang w:val="en-US" w:eastAsia="zh-CN"/>
              </w:rPr>
            </w:pPr>
          </w:p>
        </w:tc>
        <w:tc>
          <w:tcPr>
            <w:tcW w:w="721"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该部门主要负责公司采购、销售过程的控制相应环境的运行控制。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与部门负责人沟通，了解本部门的职责权限，暂无变化。</w:t>
            </w:r>
          </w:p>
        </w:tc>
        <w:tc>
          <w:tcPr>
            <w:tcW w:w="721"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E6.2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提供《目标分解表》，其中涉及本部门的目标有: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车辆废气达标排放及降低车辆能源消耗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火灾发生次数0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部门分解目标与公司方针一致，可测量，并传达到部门相关人员，必要时适时更新，目前无变化。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查到2019年第四季度和2020年1-10月份，公司管理目标完成情况，各项目标均已完成，编制：黄文进    批准：黄文斌                  时间： 2020.10.31</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针对以上环境目标公司制定了相应的《管理方案》，内容涉及方法措施、执行部门、预算资金、启动/完成时间、完成情况等详见审核人力行政中心该条款记录。</w:t>
            </w:r>
          </w:p>
        </w:tc>
        <w:tc>
          <w:tcPr>
            <w:tcW w:w="721"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环境因素</w:t>
            </w:r>
            <w:r>
              <w:rPr>
                <w:rFonts w:hint="eastAsia" w:asciiTheme="minorEastAsia" w:hAnsiTheme="minorEastAsia" w:eastAsiaTheme="minorEastAsia" w:cstheme="minorEastAsia"/>
                <w:b w:val="0"/>
                <w:bCs/>
                <w:color w:val="auto"/>
                <w:sz w:val="21"/>
                <w:szCs w:val="21"/>
                <w:lang w:val="en-US" w:eastAsia="zh-CN"/>
              </w:rPr>
              <w:t>识别</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查有：《环境因素识别与评价控制程序》。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国贸部经理介绍：我们按照办公区域及服务过程对环境因素进行了辨识，辨识时考虑了三种时态：过去、现在和将来，和三种状态：正常、异常和紧急。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查本部门的《环境因素识别评价汇总表》，识别了本部门在办公、采购、销售、相关方等各有关过程的环境因素，包括电脑使用用电消耗、办公纸张消耗和废弃、废水排放、噪声排放、销售活动宣传材料的处置、车辆尾气排放、废包装物排放等环境因素，识别时能考虑产品生命周期观点。</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查《重要环境因素清单》，涉及本部门有2项重要环境因素，包括：火灾、废弃物的排放。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控制措施：固废分类存放、垃圾等由人力行政中心负责按规定处置，包装物分类卖掉；消防知识培训，消防配备有消防器材、应急预案等措施。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部门识别和评价基本充分，符合规定要求。</w:t>
            </w:r>
          </w:p>
        </w:tc>
        <w:tc>
          <w:tcPr>
            <w:tcW w:w="721" w:type="dxa"/>
          </w:tcPr>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E8.1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heme="minorEastAsia" w:hAnsiTheme="minorEastAsia" w:eastAsiaTheme="minorEastAsia" w:cstheme="minorEastAsia"/>
                <w:color w:val="auto"/>
                <w:sz w:val="21"/>
                <w:szCs w:val="21"/>
              </w:rPr>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1.编制并实施《环境保护管理</w:t>
            </w:r>
            <w:r>
              <w:rPr>
                <w:rFonts w:hint="eastAsia" w:asciiTheme="minorEastAsia" w:hAnsiTheme="minorEastAsia" w:eastAsiaTheme="minorEastAsia" w:cstheme="minorEastAsia"/>
                <w:color w:val="auto"/>
                <w:sz w:val="21"/>
                <w:szCs w:val="21"/>
                <w:lang w:val="en-US" w:eastAsia="zh-CN"/>
              </w:rPr>
              <w:t>制度</w:t>
            </w:r>
            <w:r>
              <w:rPr>
                <w:rFonts w:hint="eastAsia" w:asciiTheme="minorEastAsia" w:hAnsiTheme="minorEastAsia" w:eastAsiaTheme="minorEastAsia" w:cstheme="minorEastAsia"/>
                <w:color w:val="auto"/>
                <w:sz w:val="21"/>
                <w:szCs w:val="21"/>
              </w:rPr>
              <w:t>》、《消防安全管理程序》、《相关方管理程序》、《固体废弃物控制程序》、《火灾应急响应规范》、《能源资源管理程序》等</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控制程序和管理制度。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2.销售流程</w:t>
            </w:r>
            <w:r>
              <w:rPr>
                <w:rFonts w:hint="eastAsia" w:asciiTheme="minorEastAsia" w:hAnsiTheme="minorEastAsia" w:eastAsiaTheme="minorEastAsia" w:cstheme="minorEastAsia"/>
                <w:color w:val="auto"/>
                <w:sz w:val="21"/>
                <w:szCs w:val="21"/>
                <w:lang w:val="en-US" w:eastAsia="zh-CN"/>
              </w:rPr>
              <w:t>市场询单→合同评审→采购→检验→销售→满意度测评</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3.公司目前销售的产品主要是：</w:t>
            </w:r>
            <w:r>
              <w:rPr>
                <w:rFonts w:hint="eastAsia" w:asciiTheme="minorEastAsia" w:hAnsiTheme="minorEastAsia" w:eastAsiaTheme="minorEastAsia" w:cstheme="minorEastAsia"/>
                <w:color w:val="auto"/>
                <w:sz w:val="21"/>
                <w:szCs w:val="21"/>
                <w:lang w:eastAsia="zh-CN"/>
              </w:rPr>
              <w:t>纸尿裤的销售，</w:t>
            </w:r>
            <w:r>
              <w:rPr>
                <w:rFonts w:hint="eastAsia" w:asciiTheme="minorEastAsia" w:hAnsiTheme="minorEastAsia" w:eastAsiaTheme="minorEastAsia" w:cstheme="minorEastAsia"/>
                <w:color w:val="auto"/>
                <w:sz w:val="21"/>
                <w:szCs w:val="21"/>
              </w:rPr>
              <w:t>产品由</w:t>
            </w:r>
            <w:r>
              <w:rPr>
                <w:rFonts w:hint="eastAsia" w:asciiTheme="minorEastAsia" w:hAnsiTheme="minorEastAsia" w:eastAsiaTheme="minorEastAsia" w:cstheme="minorEastAsia"/>
                <w:color w:val="auto"/>
                <w:sz w:val="21"/>
                <w:szCs w:val="21"/>
                <w:lang w:val="en-US" w:eastAsia="zh-CN"/>
              </w:rPr>
              <w:t>供方</w:t>
            </w: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val="en-US" w:eastAsia="zh-CN"/>
              </w:rPr>
              <w:t>并同时提供合格证或产品</w:t>
            </w:r>
            <w:r>
              <w:rPr>
                <w:rFonts w:hint="eastAsia" w:asciiTheme="minorEastAsia" w:hAnsiTheme="minorEastAsia" w:eastAsiaTheme="minorEastAsia" w:cstheme="minorEastAsia"/>
                <w:color w:val="auto"/>
                <w:sz w:val="21"/>
                <w:szCs w:val="21"/>
              </w:rPr>
              <w:t>检验报告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公司只负责采购产品的名称、规格、数量、外观检验</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4.本部门</w:t>
            </w: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办公中打印、复印产生的废弃物，由</w:t>
            </w:r>
            <w:r>
              <w:rPr>
                <w:rFonts w:hint="eastAsia" w:asciiTheme="minorEastAsia" w:hAnsiTheme="minorEastAsia" w:eastAsiaTheme="minorEastAsia" w:cstheme="minorEastAsia"/>
                <w:color w:val="auto"/>
                <w:sz w:val="21"/>
                <w:szCs w:val="21"/>
                <w:lang w:eastAsia="zh-CN"/>
              </w:rPr>
              <w:t>人力行政中心</w:t>
            </w:r>
            <w:r>
              <w:rPr>
                <w:rFonts w:hint="eastAsia" w:asciiTheme="minorEastAsia" w:hAnsiTheme="minorEastAsia" w:eastAsiaTheme="minorEastAsia" w:cstheme="minorEastAsia"/>
                <w:color w:val="auto"/>
                <w:sz w:val="21"/>
                <w:szCs w:val="21"/>
              </w:rPr>
              <w:t>统一处理。对可回收的固体废弃物，一部分由厂家回收，厂家不回收的公司统一回收再利用或由物资回收公司处理，不可回收的废弃物由公司</w:t>
            </w:r>
            <w:r>
              <w:rPr>
                <w:rFonts w:hint="eastAsia" w:asciiTheme="minorEastAsia" w:hAnsiTheme="minorEastAsia" w:eastAsiaTheme="minorEastAsia" w:cstheme="minorEastAsia"/>
                <w:color w:val="auto"/>
                <w:sz w:val="21"/>
                <w:szCs w:val="21"/>
                <w:lang w:eastAsia="zh-CN"/>
              </w:rPr>
              <w:t>人力行政中心</w:t>
            </w:r>
            <w:r>
              <w:rPr>
                <w:rFonts w:hint="eastAsia" w:asciiTheme="minorEastAsia" w:hAnsiTheme="minorEastAsia" w:eastAsiaTheme="minorEastAsia" w:cstheme="minorEastAsia"/>
                <w:color w:val="auto"/>
                <w:sz w:val="21"/>
                <w:szCs w:val="21"/>
              </w:rPr>
              <w:t>统一处理，部门不单独处理。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废水管控：</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主要为生活废水排入</w:t>
            </w:r>
            <w:r>
              <w:rPr>
                <w:rFonts w:hint="eastAsia" w:asciiTheme="minorEastAsia" w:hAnsiTheme="minorEastAsia" w:eastAsiaTheme="minorEastAsia" w:cstheme="minorEastAsia"/>
                <w:color w:val="auto"/>
                <w:sz w:val="21"/>
                <w:szCs w:val="21"/>
                <w:lang w:val="en-US" w:eastAsia="zh-CN"/>
              </w:rPr>
              <w:t>政府</w:t>
            </w:r>
            <w:r>
              <w:rPr>
                <w:rFonts w:hint="eastAsia" w:asciiTheme="minorEastAsia" w:hAnsiTheme="minorEastAsia" w:eastAsiaTheme="minorEastAsia" w:cstheme="minorEastAsia"/>
                <w:color w:val="auto"/>
                <w:sz w:val="21"/>
                <w:szCs w:val="21"/>
                <w:lang w:eastAsia="zh-CN"/>
              </w:rPr>
              <w:t>污水管网统一集中处理。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废气管控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办公活动</w:t>
            </w:r>
            <w:r>
              <w:rPr>
                <w:rFonts w:hint="eastAsia" w:asciiTheme="minorEastAsia" w:hAnsiTheme="minorEastAsia" w:eastAsiaTheme="minorEastAsia" w:cstheme="minorEastAsia"/>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噪声管控</w:t>
            </w:r>
          </w:p>
          <w:p>
            <w:pPr>
              <w:keepNext w:val="0"/>
              <w:keepLines w:val="0"/>
              <w:pageBreakBefore w:val="0"/>
              <w:widowControl w:val="0"/>
              <w:kinsoku/>
              <w:wordWrap/>
              <w:overflowPunct/>
              <w:topLinePunct w:val="0"/>
              <w:autoSpaceDE/>
              <w:autoSpaceDN/>
              <w:bidi w:val="0"/>
              <w:adjustRightInd/>
              <w:snapToGrid/>
              <w:spacing w:line="280" w:lineRule="exact"/>
              <w:ind w:firstLine="630" w:firstLineChars="3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办公噪声</w:t>
            </w:r>
            <w:r>
              <w:rPr>
                <w:rFonts w:hint="eastAsia" w:asciiTheme="minorEastAsia" w:hAnsiTheme="minorEastAsia" w:eastAsiaTheme="minorEastAsia" w:cstheme="minorEastAsia"/>
                <w:color w:val="auto"/>
                <w:sz w:val="21"/>
                <w:szCs w:val="21"/>
                <w:lang w:val="en-US" w:eastAsia="zh-CN"/>
              </w:rPr>
              <w:t>较</w:t>
            </w:r>
            <w:r>
              <w:rPr>
                <w:rFonts w:hint="eastAsia" w:asciiTheme="minorEastAsia" w:hAnsiTheme="minorEastAsia" w:eastAsiaTheme="minorEastAsia" w:cstheme="minorEastAsia"/>
                <w:color w:val="auto"/>
                <w:sz w:val="21"/>
                <w:szCs w:val="21"/>
                <w:lang w:eastAsia="zh-CN"/>
              </w:rPr>
              <w:t>低，</w:t>
            </w:r>
            <w:r>
              <w:rPr>
                <w:rFonts w:hint="eastAsia" w:asciiTheme="minorEastAsia" w:hAnsiTheme="minorEastAsia" w:eastAsiaTheme="minorEastAsia" w:cstheme="minorEastAsia"/>
                <w:color w:val="auto"/>
                <w:sz w:val="21"/>
                <w:szCs w:val="21"/>
                <w:lang w:val="en-US" w:eastAsia="zh-CN"/>
              </w:rPr>
              <w:t>主要为打复印机工作产生噪声，不对周围长生</w:t>
            </w:r>
            <w:r>
              <w:rPr>
                <w:rFonts w:hint="eastAsia" w:asciiTheme="minorEastAsia" w:hAnsiTheme="minorEastAsia" w:eastAsiaTheme="minorEastAsia" w:cstheme="minorEastAsia"/>
                <w:color w:val="auto"/>
                <w:sz w:val="21"/>
                <w:szCs w:val="21"/>
                <w:lang w:eastAsia="zh-CN"/>
              </w:rPr>
              <w:t>影响，</w:t>
            </w:r>
            <w:r>
              <w:rPr>
                <w:rFonts w:hint="eastAsia" w:asciiTheme="minorEastAsia" w:hAnsiTheme="minorEastAsia" w:eastAsiaTheme="minorEastAsia" w:cstheme="minorEastAsia"/>
                <w:color w:val="auto"/>
                <w:sz w:val="21"/>
                <w:szCs w:val="21"/>
                <w:lang w:val="en-US" w:eastAsia="zh-CN"/>
              </w:rPr>
              <w:t>采取每半年清洁打复印机，降低噪声</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8.在评定供应商时获取质量、</w:t>
            </w:r>
            <w:r>
              <w:rPr>
                <w:rFonts w:hint="eastAsia" w:asciiTheme="minorEastAsia" w:hAnsiTheme="minorEastAsia" w:eastAsiaTheme="minorEastAsia" w:cstheme="minorEastAsia"/>
                <w:color w:val="auto"/>
                <w:sz w:val="21"/>
                <w:szCs w:val="21"/>
                <w:lang w:eastAsia="zh-CN"/>
              </w:rPr>
              <w:t>环境</w:t>
            </w:r>
            <w:r>
              <w:rPr>
                <w:rFonts w:hint="eastAsia" w:asciiTheme="minorEastAsia" w:hAnsiTheme="minorEastAsia" w:eastAsiaTheme="minorEastAsia" w:cstheme="minorEastAsia"/>
                <w:color w:val="auto"/>
                <w:sz w:val="21"/>
                <w:szCs w:val="21"/>
              </w:rPr>
              <w:t>管理体系证书则优先，产品必须用环保无毒无害材料、无尖角毛刺等措施。</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9.办公室和展厅见适量的灭火器等消防器材的配备。</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 仓库</w:t>
            </w:r>
            <w:r>
              <w:rPr>
                <w:rFonts w:hint="eastAsia" w:asciiTheme="minorEastAsia" w:hAnsiTheme="minorEastAsia" w:eastAsiaTheme="minorEastAsia" w:cstheme="minorEastAsia"/>
                <w:color w:val="auto"/>
                <w:sz w:val="21"/>
                <w:szCs w:val="21"/>
                <w:lang w:val="en-US" w:eastAsia="zh-CN"/>
              </w:rPr>
              <w:t>管理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公司目前无仓库</w:t>
            </w:r>
            <w:r>
              <w:rPr>
                <w:rFonts w:hint="eastAsia" w:asciiTheme="minorEastAsia" w:hAnsiTheme="minorEastAsia" w:eastAsiaTheme="minorEastAsia" w:cstheme="minor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.对外招投标和业务洽谈时明确承诺公司产品环保、无毒无害。</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运行控制基本符合要求。</w:t>
            </w:r>
          </w:p>
        </w:tc>
        <w:tc>
          <w:tcPr>
            <w:tcW w:w="721" w:type="dxa"/>
          </w:tcPr>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rPr>
            </w:pP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应急准备和响应</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E8.2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color w:val="auto"/>
                <w:sz w:val="21"/>
                <w:szCs w:val="21"/>
              </w:rPr>
            </w:pPr>
          </w:p>
        </w:tc>
        <w:tc>
          <w:tcPr>
            <w:tcW w:w="10868" w:type="dxa"/>
            <w:vAlign w:val="center"/>
          </w:tcPr>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有火灾、触电、意外伤害、</w:t>
            </w:r>
            <w:r>
              <w:rPr>
                <w:rFonts w:hint="eastAsia" w:asciiTheme="minorEastAsia" w:hAnsiTheme="minorEastAsia" w:eastAsiaTheme="minorEastAsia" w:cstheme="minorEastAsia"/>
                <w:color w:val="auto"/>
                <w:sz w:val="21"/>
                <w:szCs w:val="21"/>
                <w:lang w:val="en-US" w:eastAsia="zh-CN"/>
              </w:rPr>
              <w:t>突发事件</w:t>
            </w:r>
            <w:r>
              <w:rPr>
                <w:rFonts w:hint="eastAsia" w:asciiTheme="minorEastAsia" w:hAnsiTheme="minorEastAsia" w:eastAsiaTheme="minorEastAsia" w:cstheme="minorEastAsia"/>
                <w:color w:val="auto"/>
                <w:sz w:val="21"/>
                <w:szCs w:val="21"/>
                <w:lang w:eastAsia="zh-CN"/>
              </w:rPr>
              <w:t>等应急预案。</w:t>
            </w:r>
          </w:p>
          <w:p>
            <w:pPr>
              <w:keepNext w:val="0"/>
              <w:keepLines w:val="0"/>
              <w:pageBreakBefore w:val="0"/>
              <w:widowControl w:val="0"/>
              <w:kinsoku/>
              <w:wordWrap/>
              <w:overflowPunct/>
              <w:topLinePunct w:val="0"/>
              <w:autoSpaceDE/>
              <w:autoSpaceDN/>
              <w:bidi w:val="0"/>
              <w:snapToGrid w:val="0"/>
              <w:spacing w:line="280" w:lineRule="exact"/>
              <w:ind w:left="0" w:leftChars="0" w:right="0" w:rightChars="0" w:firstLine="420" w:firstLineChars="200"/>
              <w:jc w:val="left"/>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按计划参加人力行政中心组织的应急演练和培训，详见审核人力行政中心该条款记录。</w:t>
            </w:r>
          </w:p>
        </w:tc>
        <w:tc>
          <w:tcPr>
            <w:tcW w:w="721" w:type="dxa"/>
          </w:tcPr>
          <w:p>
            <w:pPr>
              <w:rPr>
                <w:rFonts w:hint="eastAsia" w:asciiTheme="minorEastAsia" w:hAnsiTheme="minorEastAsia" w:eastAsiaTheme="minorEastAsia" w:cstheme="minorEastAsia"/>
                <w:color w:val="auto"/>
                <w:sz w:val="21"/>
                <w:szCs w:val="21"/>
              </w:rPr>
            </w:pPr>
          </w:p>
        </w:tc>
      </w:tr>
    </w:tbl>
    <w:p>
      <w:pPr>
        <w:pStyle w:val="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说明：不符合标注N</w:t>
      </w:r>
    </w:p>
    <w:p>
      <w:pPr>
        <w:pStyle w:val="3"/>
        <w:rPr>
          <w:rFonts w:hint="eastAsia" w:asciiTheme="minorEastAsia" w:hAnsiTheme="minorEastAsia" w:eastAsiaTheme="minorEastAsia" w:cstheme="minorEastAsia"/>
          <w:color w:val="auto"/>
          <w:sz w:val="21"/>
          <w:szCs w:val="21"/>
        </w:rPr>
      </w:pPr>
    </w:p>
    <w:p>
      <w:pPr>
        <w:pStyle w:val="3"/>
        <w:rPr>
          <w:rFonts w:hint="eastAsia" w:asciiTheme="minorEastAsia" w:hAnsiTheme="minorEastAsia" w:eastAsiaTheme="minorEastAsia" w:cstheme="minorEastAsia"/>
          <w:color w:val="auto"/>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D2D7C"/>
    <w:rsid w:val="00A84440"/>
    <w:rsid w:val="0156254A"/>
    <w:rsid w:val="022248A0"/>
    <w:rsid w:val="022A6496"/>
    <w:rsid w:val="029278E3"/>
    <w:rsid w:val="03114AFC"/>
    <w:rsid w:val="05A57637"/>
    <w:rsid w:val="068A7B73"/>
    <w:rsid w:val="06E66A9A"/>
    <w:rsid w:val="06F76851"/>
    <w:rsid w:val="07605654"/>
    <w:rsid w:val="079777AE"/>
    <w:rsid w:val="08CC0B7E"/>
    <w:rsid w:val="092E686A"/>
    <w:rsid w:val="0A1769CD"/>
    <w:rsid w:val="0A761AE8"/>
    <w:rsid w:val="0D1C0A10"/>
    <w:rsid w:val="0D216F3A"/>
    <w:rsid w:val="0D3E0CDA"/>
    <w:rsid w:val="0D735A40"/>
    <w:rsid w:val="0E51215E"/>
    <w:rsid w:val="0F0A66CF"/>
    <w:rsid w:val="10C0693C"/>
    <w:rsid w:val="11E47CFF"/>
    <w:rsid w:val="1307484D"/>
    <w:rsid w:val="13907452"/>
    <w:rsid w:val="13CB4EBD"/>
    <w:rsid w:val="14AE750B"/>
    <w:rsid w:val="18415151"/>
    <w:rsid w:val="18661EE5"/>
    <w:rsid w:val="18AF7CBB"/>
    <w:rsid w:val="18C950EB"/>
    <w:rsid w:val="19A34718"/>
    <w:rsid w:val="19D74575"/>
    <w:rsid w:val="1A3977F0"/>
    <w:rsid w:val="1AD62B0A"/>
    <w:rsid w:val="1B403D51"/>
    <w:rsid w:val="1B7D484B"/>
    <w:rsid w:val="1BF54657"/>
    <w:rsid w:val="1CC3087C"/>
    <w:rsid w:val="1D0936EB"/>
    <w:rsid w:val="1D973388"/>
    <w:rsid w:val="1EF94E1F"/>
    <w:rsid w:val="20C35456"/>
    <w:rsid w:val="23492F81"/>
    <w:rsid w:val="239E6337"/>
    <w:rsid w:val="250926B8"/>
    <w:rsid w:val="251D6CB3"/>
    <w:rsid w:val="252A6C86"/>
    <w:rsid w:val="25BB028F"/>
    <w:rsid w:val="2744168B"/>
    <w:rsid w:val="281C2BB7"/>
    <w:rsid w:val="28C77F01"/>
    <w:rsid w:val="2B306DB9"/>
    <w:rsid w:val="2BC07100"/>
    <w:rsid w:val="2C434F19"/>
    <w:rsid w:val="2D01137A"/>
    <w:rsid w:val="2D1F6B72"/>
    <w:rsid w:val="2EB21E15"/>
    <w:rsid w:val="2F444F11"/>
    <w:rsid w:val="302D7D82"/>
    <w:rsid w:val="305F1D67"/>
    <w:rsid w:val="3349439A"/>
    <w:rsid w:val="33616AEC"/>
    <w:rsid w:val="34BE24A8"/>
    <w:rsid w:val="3577470C"/>
    <w:rsid w:val="358C0981"/>
    <w:rsid w:val="362A5C10"/>
    <w:rsid w:val="369A694C"/>
    <w:rsid w:val="3767203E"/>
    <w:rsid w:val="37DA5242"/>
    <w:rsid w:val="381B7B25"/>
    <w:rsid w:val="3998400C"/>
    <w:rsid w:val="3A8B0BF6"/>
    <w:rsid w:val="3CE36EA0"/>
    <w:rsid w:val="3D5E1F26"/>
    <w:rsid w:val="3D8F54F9"/>
    <w:rsid w:val="3DA1065F"/>
    <w:rsid w:val="3E0D46F7"/>
    <w:rsid w:val="406339FA"/>
    <w:rsid w:val="41FB05BE"/>
    <w:rsid w:val="42DB4A9F"/>
    <w:rsid w:val="46F1089F"/>
    <w:rsid w:val="493849F8"/>
    <w:rsid w:val="49CC5D90"/>
    <w:rsid w:val="49DC10CA"/>
    <w:rsid w:val="49FD2D09"/>
    <w:rsid w:val="4B92655E"/>
    <w:rsid w:val="4C5254FA"/>
    <w:rsid w:val="4ECF2429"/>
    <w:rsid w:val="4EFB1E76"/>
    <w:rsid w:val="4F4B7210"/>
    <w:rsid w:val="4FED397A"/>
    <w:rsid w:val="50387274"/>
    <w:rsid w:val="5164002B"/>
    <w:rsid w:val="516E2788"/>
    <w:rsid w:val="5298399B"/>
    <w:rsid w:val="530A57C7"/>
    <w:rsid w:val="54EE3282"/>
    <w:rsid w:val="55063056"/>
    <w:rsid w:val="55097CFC"/>
    <w:rsid w:val="55150ABA"/>
    <w:rsid w:val="58553A71"/>
    <w:rsid w:val="59953CCB"/>
    <w:rsid w:val="59973A05"/>
    <w:rsid w:val="5C4E72D0"/>
    <w:rsid w:val="5D2C743F"/>
    <w:rsid w:val="5E4831D2"/>
    <w:rsid w:val="5FFC59DC"/>
    <w:rsid w:val="618C56FC"/>
    <w:rsid w:val="629A3ADA"/>
    <w:rsid w:val="63D6515C"/>
    <w:rsid w:val="64A85739"/>
    <w:rsid w:val="64CD6353"/>
    <w:rsid w:val="658C01C0"/>
    <w:rsid w:val="65BE0878"/>
    <w:rsid w:val="66394F17"/>
    <w:rsid w:val="687F28A0"/>
    <w:rsid w:val="68E14718"/>
    <w:rsid w:val="69D64DA9"/>
    <w:rsid w:val="6D8219C6"/>
    <w:rsid w:val="6DB1537F"/>
    <w:rsid w:val="6E39362C"/>
    <w:rsid w:val="6F2366FC"/>
    <w:rsid w:val="6F8E0269"/>
    <w:rsid w:val="6FCC0F0B"/>
    <w:rsid w:val="71A26E16"/>
    <w:rsid w:val="72CC6E73"/>
    <w:rsid w:val="740B2444"/>
    <w:rsid w:val="74530C69"/>
    <w:rsid w:val="74E001A7"/>
    <w:rsid w:val="75334CD5"/>
    <w:rsid w:val="75C23AE4"/>
    <w:rsid w:val="761D7EBE"/>
    <w:rsid w:val="77B53C47"/>
    <w:rsid w:val="7884219E"/>
    <w:rsid w:val="78C02567"/>
    <w:rsid w:val="7B69545B"/>
    <w:rsid w:val="7B9D6528"/>
    <w:rsid w:val="7C923FEF"/>
    <w:rsid w:val="7D6E546C"/>
    <w:rsid w:val="7FAA6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27</TotalTime>
  <ScaleCrop>false</ScaleCrop>
  <LinksUpToDate>false</LinksUpToDate>
  <CharactersWithSpaces>151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2020-11-05T01:31:02Z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