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第一次监督</w:t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泉州市爱乐卫生用品有限公司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南安市美林镇梅亭工业区梅亭村355-1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黄文进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0595-6276298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10841331@qq.com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黄文进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0567-2019-E-2020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 xml:space="preserve">■ 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纸尿裤的销售所涉及的相关环境管理活动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left" w:pos="645"/>
              </w:tabs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■受审核方管理体系文件■适用的法律法规■认证合同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2020年11月04日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2020年11月04日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2018-N1EMS-1210615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13889843463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2020年11月01日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/>
    <w:p/>
    <w:p/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第一次监督</w:t>
      </w:r>
      <w:r>
        <w:rPr>
          <w:rFonts w:hint="eastAsia"/>
          <w:b/>
          <w:sz w:val="28"/>
          <w:szCs w:val="28"/>
        </w:rPr>
        <w:t>审核计划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bookmarkStart w:id="19" w:name="_GoBack"/>
      <w:bookmarkEnd w:id="19"/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0"/>
        <w:gridCol w:w="1129"/>
        <w:gridCol w:w="814"/>
        <w:gridCol w:w="1028"/>
        <w:gridCol w:w="3747"/>
        <w:gridCol w:w="261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4" w:type="dxa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审核员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受审部门</w:t>
            </w:r>
          </w:p>
        </w:tc>
        <w:tc>
          <w:tcPr>
            <w:tcW w:w="3747" w:type="dxa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相关标准条款</w:t>
            </w:r>
          </w:p>
        </w:tc>
        <w:tc>
          <w:tcPr>
            <w:tcW w:w="261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全体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首次会议、现场巡视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9" w:hRule="atLeast"/>
          <w:jc w:val="center"/>
        </w:trPr>
        <w:tc>
          <w:tcPr>
            <w:tcW w:w="99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80" w:firstLineChars="10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  <w:p>
            <w:pPr>
              <w:snapToGrid w:val="0"/>
              <w:spacing w:line="260" w:lineRule="exact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sz w:val="21"/>
                <w:szCs w:val="21"/>
              </w:rPr>
              <w:t>/6.1.4/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</w:p>
          <w:p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/>
                <w:sz w:val="21"/>
                <w:szCs w:val="21"/>
              </w:rPr>
              <w:t>一阶段问题</w:t>
            </w:r>
            <w:r>
              <w:rPr>
                <w:rFonts w:ascii="宋体" w:hAnsi="宋体"/>
                <w:sz w:val="21"/>
                <w:szCs w:val="21"/>
              </w:rPr>
              <w:t>验证</w:t>
            </w:r>
            <w:r>
              <w:rPr>
                <w:rFonts w:hint="eastAsia" w:ascii="宋体" w:hAnsi="宋体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投诉或事故</w:t>
            </w:r>
            <w:r>
              <w:rPr>
                <w:rFonts w:hint="eastAsia" w:ascii="宋体" w:hAnsi="宋体"/>
                <w:sz w:val="21"/>
                <w:szCs w:val="21"/>
              </w:rPr>
              <w:t>/政府主管部门</w:t>
            </w:r>
            <w:r>
              <w:rPr>
                <w:rFonts w:ascii="宋体" w:hAnsi="宋体"/>
                <w:sz w:val="21"/>
                <w:szCs w:val="21"/>
              </w:rPr>
              <w:t>监督抽查情况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控制情况</w:t>
            </w:r>
          </w:p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6" w:hRule="atLeast"/>
          <w:jc w:val="center"/>
        </w:trPr>
        <w:tc>
          <w:tcPr>
            <w:tcW w:w="99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418" w:leftChars="174" w:firstLine="3570" w:firstLineChars="17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人力行政中心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  <w:u w:val="none"/>
              </w:rPr>
            </w:pPr>
            <w:r>
              <w:rPr>
                <w:rFonts w:ascii="宋体" w:hAnsi="宋体" w:cs="宋体"/>
                <w:sz w:val="21"/>
                <w:szCs w:val="21"/>
                <w:u w:val="none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: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/8.2/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/10.2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/9.1.1/9.1.2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部门职责权限、目标管理方案；</w:t>
            </w:r>
            <w:r>
              <w:rPr>
                <w:rFonts w:hint="eastAsia" w:ascii="宋体" w:hAnsi="宋体" w:cs="宋体"/>
                <w:sz w:val="21"/>
                <w:szCs w:val="21"/>
              </w:rPr>
              <w:t>人力资源管理过程；资源提供与管理过程控制；内外部信息交流过程；内审管理；内外部信息交流等过程及相应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99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990" w:firstLineChars="19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60" w:lineRule="exact"/>
              <w:ind w:firstLine="3990" w:firstLineChars="19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B</w:t>
            </w:r>
          </w:p>
          <w:p>
            <w:pPr>
              <w:spacing w:line="260" w:lineRule="exact"/>
              <w:ind w:left="209" w:leftChars="87" w:firstLine="3780" w:firstLineChars="18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  <w:p>
            <w:pPr>
              <w:spacing w:line="260" w:lineRule="exact"/>
              <w:ind w:firstLine="3990" w:firstLineChars="19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国贸部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E:5.3/6.2/6.1.2/8.1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部门职责权限、目标管理方案;外部提供的过程、产品和服务\销售产品和服务的控制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及相应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7" w:hRule="atLeast"/>
          <w:jc w:val="center"/>
        </w:trPr>
        <w:tc>
          <w:tcPr>
            <w:tcW w:w="99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420" w:firstLineChars="19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firstLine="24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补充审核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82996"/>
    <w:rsid w:val="0155468F"/>
    <w:rsid w:val="05126987"/>
    <w:rsid w:val="0A037B06"/>
    <w:rsid w:val="0D8B366C"/>
    <w:rsid w:val="12221502"/>
    <w:rsid w:val="135F2A8E"/>
    <w:rsid w:val="1E1A61CE"/>
    <w:rsid w:val="205A7A5B"/>
    <w:rsid w:val="20EF75F8"/>
    <w:rsid w:val="23E7006B"/>
    <w:rsid w:val="28644D65"/>
    <w:rsid w:val="2C9F7CD3"/>
    <w:rsid w:val="2F221C66"/>
    <w:rsid w:val="30C17765"/>
    <w:rsid w:val="3DB71865"/>
    <w:rsid w:val="45F402C6"/>
    <w:rsid w:val="4D8464D2"/>
    <w:rsid w:val="4DF31DDA"/>
    <w:rsid w:val="575E6A99"/>
    <w:rsid w:val="66C5442E"/>
    <w:rsid w:val="690D6938"/>
    <w:rsid w:val="69C40880"/>
    <w:rsid w:val="6BF607F6"/>
    <w:rsid w:val="6F656FDD"/>
    <w:rsid w:val="728E6DBD"/>
    <w:rsid w:val="74D40914"/>
    <w:rsid w:val="76614E42"/>
    <w:rsid w:val="76764DAA"/>
    <w:rsid w:val="78942A75"/>
    <w:rsid w:val="7B651665"/>
    <w:rsid w:val="7D105B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2020-11-04T05:42:46Z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