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asciiTheme="minorEastAsia" w:hAnsiTheme="minorEastAsia" w:eastAsiaTheme="minorEastAsia" w:cstheme="minorEastAsia"/>
          <w:sz w:val="24"/>
          <w:szCs w:val="24"/>
        </w:rPr>
        <w:t>0514-2020-E</w:t>
      </w:r>
      <w:bookmarkEnd w:id="0"/>
    </w:p>
    <w:p>
      <w:pPr>
        <w:snapToGrid w:val="0"/>
        <w:spacing w:line="0" w:lineRule="atLeast"/>
        <w:jc w:val="center"/>
        <w:rPr>
          <w:rFonts w:hint="eastAsia" w:eastAsia="隶书"/>
          <w:b/>
          <w:color w:val="000000" w:themeColor="text1"/>
          <w:sz w:val="30"/>
          <w:szCs w:val="30"/>
        </w:rPr>
      </w:pPr>
    </w:p>
    <w:p>
      <w:pPr>
        <w:snapToGrid w:val="0"/>
        <w:spacing w:line="0" w:lineRule="atLeast"/>
        <w:jc w:val="center"/>
        <w:rPr>
          <w:rFonts w:hint="eastAsia" w:eastAsia="隶书"/>
          <w:b/>
          <w:color w:val="000000" w:themeColor="text1"/>
          <w:sz w:val="30"/>
          <w:szCs w:val="30"/>
        </w:rPr>
      </w:pPr>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snapToGrid w:val="0"/>
        <w:spacing w:line="0" w:lineRule="atLeast"/>
        <w:jc w:val="center"/>
        <w:rPr>
          <w:rFonts w:hint="eastAsia" w:eastAsia="隶书"/>
          <w:b/>
          <w:color w:val="000000" w:themeColor="text1"/>
          <w:sz w:val="30"/>
          <w:szCs w:val="30"/>
        </w:rPr>
      </w:pPr>
    </w:p>
    <w:p>
      <w:pPr>
        <w:snapToGrid w:val="0"/>
        <w:spacing w:line="0" w:lineRule="atLeast"/>
        <w:jc w:val="center"/>
        <w:rPr>
          <w:rFonts w:hint="eastAsia" w:eastAsia="隶书"/>
          <w:b/>
          <w:color w:val="000000" w:themeColor="text1"/>
          <w:sz w:val="30"/>
          <w:szCs w:val="30"/>
        </w:rPr>
      </w:pPr>
    </w:p>
    <w:p>
      <w:pPr>
        <w:pStyle w:val="2"/>
        <w:spacing w:line="48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8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福安今彩涂料有限公司</w:t>
      </w:r>
      <w:bookmarkEnd w:id="1"/>
    </w:p>
    <w:p>
      <w:pPr>
        <w:pStyle w:val="2"/>
        <w:spacing w:line="480" w:lineRule="auto"/>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w:t>
      </w:r>
      <w:bookmarkStart w:id="2" w:name="组织名称英"/>
      <w:bookmarkEnd w:id="2"/>
      <w:r>
        <w:rPr>
          <w:rFonts w:hint="eastAsia"/>
          <w:b/>
          <w:color w:val="000000" w:themeColor="text1"/>
          <w:sz w:val="22"/>
          <w:szCs w:val="22"/>
          <w:lang w:val="en-US" w:eastAsia="zh-CN"/>
        </w:rPr>
        <w:t>FUAN KINDA COATING CO.,LTD</w:t>
      </w:r>
    </w:p>
    <w:p>
      <w:pPr>
        <w:pStyle w:val="2"/>
        <w:spacing w:line="48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福建省宁德市福安市城南街道城南程家垅98-2号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355000</w:t>
      </w:r>
      <w:bookmarkEnd w:id="4"/>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(英文)：No. 98-2, Chengnan Cheng Jialong, Chengnan Street, Fu 'an city, Ningde City, Fujian Province zip code :355000</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组织经营地址(中文)：福安市秦溪宜春小区大学生创业园307</w:t>
      </w:r>
      <w:r>
        <w:rPr>
          <w:rFonts w:hint="eastAsia"/>
          <w:b/>
          <w:color w:val="000000" w:themeColor="text1"/>
          <w:sz w:val="22"/>
          <w:szCs w:val="22"/>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355000</w:t>
      </w:r>
      <w:bookmarkEnd w:id="5"/>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(英文)：Student Pioneer Park 307, Qinxi Yichun Community, Fu 'an City</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91350981MA33XG0C7Q</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0593-6181600</w:t>
      </w:r>
      <w:bookmarkEnd w:id="8"/>
    </w:p>
    <w:p>
      <w:pPr>
        <w:pStyle w:val="2"/>
        <w:spacing w:before="120" w:beforeLines="50" w:line="480" w:lineRule="auto"/>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吴立云</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缪碧云</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8</w:t>
      </w:r>
      <w:bookmarkEnd w:id="11"/>
    </w:p>
    <w:p>
      <w:pPr>
        <w:pStyle w:val="2"/>
        <w:spacing w:line="48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 24001-2016/ISO14001:2015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48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480" w:lineRule="auto"/>
        <w:ind w:firstLine="0"/>
        <w:rPr>
          <w:rFonts w:hint="eastAsia"/>
          <w:b/>
          <w:color w:val="000000" w:themeColor="text1"/>
          <w:sz w:val="22"/>
          <w:szCs w:val="22"/>
        </w:rPr>
      </w:pPr>
      <w:bookmarkStart w:id="14" w:name="审核范围"/>
      <w:r>
        <w:rPr>
          <w:rFonts w:hint="eastAsia"/>
          <w:b/>
          <w:color w:val="000000" w:themeColor="text1"/>
          <w:sz w:val="22"/>
          <w:szCs w:val="22"/>
        </w:rPr>
        <w:t>热固性粉末涂料的销售所涉及的相关环境管理活动。</w:t>
      </w:r>
      <w:bookmarkEnd w:id="14"/>
    </w:p>
    <w:p>
      <w:pPr>
        <w:pStyle w:val="2"/>
        <w:spacing w:line="480" w:lineRule="auto"/>
        <w:ind w:left="0" w:leftChars="0" w:firstLine="0" w:firstLineChars="0"/>
        <w:rPr>
          <w:b/>
          <w:color w:val="000000" w:themeColor="text1"/>
          <w:sz w:val="22"/>
          <w:szCs w:val="22"/>
          <w:u w:val="single"/>
        </w:rPr>
      </w:pPr>
      <w:r>
        <w:rPr>
          <w:rFonts w:hint="eastAsia"/>
          <w:b/>
          <w:color w:val="000000" w:themeColor="text1"/>
          <w:sz w:val="22"/>
          <w:szCs w:val="22"/>
        </w:rPr>
        <w:t>(英文)：Environmental management activities related to the sale of thermosetting powder coatings.</w:t>
      </w:r>
    </w:p>
    <w:p>
      <w:pPr>
        <w:pStyle w:val="2"/>
        <w:spacing w:line="480" w:lineRule="auto"/>
        <w:ind w:firstLine="0"/>
        <w:rPr>
          <w:rFonts w:hint="eastAsia"/>
          <w:b/>
          <w:color w:val="000000" w:themeColor="text1"/>
          <w:sz w:val="22"/>
          <w:szCs w:val="22"/>
        </w:rPr>
      </w:pPr>
    </w:p>
    <w:p>
      <w:pPr>
        <w:pStyle w:val="2"/>
        <w:spacing w:line="480" w:lineRule="auto"/>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480" w:lineRule="auto"/>
        <w:ind w:firstLine="0"/>
        <w:rPr>
          <w:b/>
          <w:color w:val="000000" w:themeColor="text1"/>
          <w:sz w:val="22"/>
          <w:szCs w:val="22"/>
        </w:rPr>
      </w:pPr>
      <w:bookmarkStart w:id="15" w:name="_GoBack"/>
      <w:r>
        <w:rPr>
          <w:rFonts w:hint="eastAsia"/>
          <w:b/>
          <w:color w:val="000000" w:themeColor="text1"/>
          <w:sz w:val="22"/>
          <w:szCs w:val="22"/>
        </w:rPr>
        <w:drawing>
          <wp:anchor distT="0" distB="0" distL="114300" distR="114300" simplePos="0" relativeHeight="251658240" behindDoc="0" locked="0" layoutInCell="1" allowOverlap="1">
            <wp:simplePos x="0" y="0"/>
            <wp:positionH relativeFrom="column">
              <wp:posOffset>-76200</wp:posOffset>
            </wp:positionH>
            <wp:positionV relativeFrom="paragraph">
              <wp:posOffset>-95250</wp:posOffset>
            </wp:positionV>
            <wp:extent cx="6327140" cy="8719820"/>
            <wp:effectExtent l="0" t="0" r="10160" b="5080"/>
            <wp:wrapNone/>
            <wp:docPr id="2" name="图片 2" descr="新文档 2020-11-05 13.43.04_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0-11-05 13.43.04_24"/>
                    <pic:cNvPicPr>
                      <a:picLocks noChangeAspect="1"/>
                    </pic:cNvPicPr>
                  </pic:nvPicPr>
                  <pic:blipFill>
                    <a:blip r:embed="rId10"/>
                    <a:stretch>
                      <a:fillRect/>
                    </a:stretch>
                  </pic:blipFill>
                  <pic:spPr>
                    <a:xfrm>
                      <a:off x="0" y="0"/>
                      <a:ext cx="6327140" cy="8719820"/>
                    </a:xfrm>
                    <a:prstGeom prst="rect">
                      <a:avLst/>
                    </a:prstGeom>
                  </pic:spPr>
                </pic:pic>
              </a:graphicData>
            </a:graphic>
          </wp:anchor>
        </w:drawing>
      </w:r>
      <w:bookmarkEnd w:id="15"/>
      <w:r>
        <w:rPr>
          <w:rFonts w:hint="eastAsia"/>
          <w:b/>
          <w:color w:val="000000" w:themeColor="text1"/>
          <w:sz w:val="22"/>
          <w:szCs w:val="22"/>
        </w:rPr>
        <w:t>备注：</w:t>
      </w:r>
    </w:p>
    <w:p>
      <w:pPr>
        <w:pStyle w:val="2"/>
        <w:spacing w:line="480" w:lineRule="auto"/>
        <w:ind w:firstLine="0"/>
        <w:rPr>
          <w:rFonts w:hint="eastAsia"/>
          <w:b/>
          <w:color w:val="000000" w:themeColor="text1"/>
          <w:sz w:val="22"/>
          <w:szCs w:val="22"/>
        </w:rPr>
      </w:pPr>
    </w:p>
    <w:p>
      <w:pPr>
        <w:pStyle w:val="2"/>
        <w:spacing w:line="480" w:lineRule="auto"/>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480" w:lineRule="auto"/>
        <w:ind w:firstLine="1988" w:firstLineChars="90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6E5684"/>
    <w:rsid w:val="226500CC"/>
    <w:rsid w:val="55E9052C"/>
    <w:rsid w:val="7D175E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7</TotalTime>
  <ScaleCrop>false</ScaleCrop>
  <LinksUpToDate>false</LinksUpToDate>
  <CharactersWithSpaces>824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伍光华</cp:lastModifiedBy>
  <cp:lastPrinted>2019-05-13T03:13:00Z</cp:lastPrinted>
  <dcterms:modified xsi:type="dcterms:W3CDTF">2020-11-05T06:19:05Z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