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0142-2018-QEO-2020</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南昌金开工匠建设工程集团有限公司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江西省南昌经济技术开发区昌北庐山南大道</w:t>
      </w:r>
      <w:bookmarkEnd w:id="3"/>
      <w:r>
        <w:rPr>
          <w:rFonts w:hint="eastAsia"/>
          <w:b/>
          <w:color w:val="000000" w:themeColor="text1"/>
          <w:sz w:val="22"/>
          <w:szCs w:val="22"/>
        </w:rPr>
        <w:t>邮编</w:t>
      </w:r>
      <w:r>
        <w:rPr>
          <w:rFonts w:hint="eastAsia" w:ascii="宋体" w:hAnsi="宋体"/>
          <w:b/>
          <w:color w:val="000000" w:themeColor="text1"/>
          <w:sz w:val="22"/>
          <w:szCs w:val="22"/>
        </w:rPr>
        <w:t>:</w:t>
      </w:r>
      <w:bookmarkStart w:id="4" w:name="注册邮编"/>
      <w:r>
        <w:rPr>
          <w:b/>
          <w:color w:val="000000" w:themeColor="text1"/>
          <w:sz w:val="22"/>
          <w:szCs w:val="22"/>
          <w:u w:val="single"/>
        </w:rPr>
        <w:t>330000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组织经营地址(中文)：</w:t>
      </w:r>
      <w:bookmarkStart w:id="5" w:name="办公地址"/>
      <w:r>
        <w:rPr>
          <w:rFonts w:hint="eastAsia"/>
          <w:b/>
          <w:color w:val="000000" w:themeColor="text1"/>
          <w:sz w:val="22"/>
          <w:szCs w:val="22"/>
        </w:rPr>
        <w:t>江西省南昌市庐山南大道1999号保利国际高尔夫花园5号楼</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办公邮编"/>
      <w:r>
        <w:rPr>
          <w:b/>
          <w:color w:val="000000" w:themeColor="text1"/>
          <w:sz w:val="22"/>
          <w:szCs w:val="22"/>
          <w:u w:val="single"/>
        </w:rPr>
        <w:t>330000</w:t>
      </w:r>
      <w:bookmarkEnd w:id="6"/>
    </w:p>
    <w:p>
      <w:pPr>
        <w:pStyle w:val="2"/>
        <w:spacing w:line="400" w:lineRule="exact"/>
        <w:ind w:firstLine="663" w:firstLineChars="300"/>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bookmarkStart w:id="7" w:name="办公地址Add"/>
      <w:r>
        <w:rPr>
          <w:rFonts w:hint="eastAsia"/>
          <w:b/>
          <w:color w:val="000000" w:themeColor="text1"/>
          <w:sz w:val="22"/>
          <w:szCs w:val="22"/>
        </w:rPr>
        <w:t>江西省南昌市庐山南大道1999号保利国际高尔夫花园5号楼</w:t>
      </w:r>
      <w:bookmarkEnd w:id="7"/>
      <w:r>
        <w:rPr>
          <w:rFonts w:hint="eastAsia"/>
          <w:b/>
          <w:color w:val="000000" w:themeColor="text1"/>
          <w:sz w:val="22"/>
          <w:szCs w:val="22"/>
        </w:rPr>
        <w:t>邮编</w:t>
      </w:r>
      <w:r>
        <w:rPr>
          <w:rFonts w:hint="eastAsia" w:ascii="宋体" w:hAnsi="宋体"/>
          <w:b/>
          <w:color w:val="000000" w:themeColor="text1"/>
          <w:sz w:val="22"/>
          <w:szCs w:val="22"/>
        </w:rPr>
        <w:t>:</w:t>
      </w:r>
      <w:bookmarkStart w:id="8" w:name="办公邮编Add"/>
      <w:r>
        <w:rPr>
          <w:b/>
          <w:color w:val="000000" w:themeColor="text1"/>
          <w:sz w:val="22"/>
          <w:szCs w:val="22"/>
        </w:rPr>
        <w:t>330000</w:t>
      </w:r>
      <w:bookmarkEnd w:id="8"/>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9" w:name="机构代码"/>
      <w:r>
        <w:rPr>
          <w:rFonts w:hint="eastAsia"/>
          <w:b/>
          <w:color w:val="000000" w:themeColor="text1"/>
          <w:sz w:val="22"/>
          <w:szCs w:val="22"/>
        </w:rPr>
        <w:t>913601087460806760</w:t>
      </w:r>
      <w:bookmarkEnd w:id="9"/>
      <w:r>
        <w:rPr>
          <w:rFonts w:hint="eastAsia"/>
          <w:b/>
          <w:color w:val="000000" w:themeColor="text1"/>
          <w:sz w:val="22"/>
          <w:szCs w:val="22"/>
        </w:rPr>
        <w:t>传真：</w:t>
      </w:r>
      <w:bookmarkStart w:id="10" w:name="联系人传真"/>
      <w:bookmarkEnd w:id="10"/>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1" w:name="联系人电话"/>
      <w:r>
        <w:rPr>
          <w:b/>
          <w:color w:val="000000" w:themeColor="text1"/>
          <w:sz w:val="22"/>
          <w:szCs w:val="22"/>
          <w:u w:val="single"/>
        </w:rPr>
        <w:t>0791-83885094</w:t>
      </w:r>
      <w:bookmarkEnd w:id="11"/>
    </w:p>
    <w:p>
      <w:pPr>
        <w:pStyle w:val="2"/>
        <w:spacing w:before="120" w:beforeLines="50" w:line="240" w:lineRule="exact"/>
        <w:ind w:firstLine="0"/>
        <w:rPr>
          <w:b/>
          <w:color w:val="000000" w:themeColor="text1"/>
          <w:sz w:val="22"/>
          <w:szCs w:val="22"/>
          <w:u w:val="single"/>
        </w:rPr>
      </w:pPr>
      <w:r>
        <w:rPr>
          <w:rFonts w:hint="eastAsia"/>
          <w:b/>
          <w:color w:val="000000" w:themeColor="text1"/>
          <w:sz w:val="22"/>
          <w:szCs w:val="22"/>
        </w:rPr>
        <w:t>法人代表：管代/联系人(职务)：</w:t>
      </w:r>
      <w:r>
        <w:rPr>
          <w:rFonts w:hint="eastAsia"/>
          <w:sz w:val="20"/>
          <w:lang w:val="en-US" w:eastAsia="zh-CN"/>
        </w:rPr>
        <w:t>胡剑萍</w:t>
      </w:r>
      <w:bookmarkStart w:id="18" w:name="_GoBack"/>
      <w:bookmarkEnd w:id="18"/>
      <w:r>
        <w:rPr>
          <w:rFonts w:hint="eastAsia"/>
          <w:b/>
          <w:color w:val="000000" w:themeColor="text1"/>
          <w:sz w:val="22"/>
          <w:szCs w:val="22"/>
        </w:rPr>
        <w:t>组织人数：</w:t>
      </w:r>
      <w:bookmarkStart w:id="12" w:name="体系人数"/>
      <w:r>
        <w:rPr>
          <w:b/>
          <w:color w:val="000000" w:themeColor="text1"/>
          <w:sz w:val="22"/>
          <w:szCs w:val="22"/>
          <w:u w:val="single"/>
        </w:rPr>
        <w:t>Q:135,E:135,O:135</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Q勾选15"/>
      <w:r>
        <w:rPr>
          <w:rFonts w:hint="eastAsia" w:ascii="宋体" w:hAnsi="宋体"/>
          <w:b/>
          <w:color w:val="000000" w:themeColor="text1"/>
          <w:sz w:val="22"/>
          <w:szCs w:val="22"/>
          <w:u w:val="single"/>
        </w:rPr>
        <w:t>■</w:t>
      </w:r>
      <w:bookmarkEnd w:id="13"/>
      <w:r>
        <w:rPr>
          <w:rFonts w:hint="eastAsia" w:ascii="宋体" w:hAnsi="宋体"/>
          <w:b/>
          <w:color w:val="000000" w:themeColor="text1"/>
          <w:sz w:val="22"/>
          <w:szCs w:val="22"/>
          <w:u w:val="single"/>
        </w:rPr>
        <w:t xml:space="preserve"> GB/T 19001-2016 idt ISO 9001:2015标准 (不适用：条款)</w:t>
      </w:r>
    </w:p>
    <w:p>
      <w:pPr>
        <w:pStyle w:val="2"/>
        <w:spacing w:line="240" w:lineRule="auto"/>
        <w:ind w:firstLine="1078" w:firstLineChars="488"/>
        <w:rPr>
          <w:rFonts w:ascii="宋体" w:hAnsi="宋体"/>
          <w:b/>
          <w:color w:val="000000" w:themeColor="text1"/>
          <w:sz w:val="22"/>
          <w:szCs w:val="22"/>
          <w:u w:val="single"/>
        </w:rPr>
      </w:pPr>
      <w:bookmarkStart w:id="14" w:name="QJ勾选"/>
      <w:r>
        <w:rPr>
          <w:rFonts w:hint="eastAsia" w:ascii="宋体" w:hAnsi="宋体"/>
          <w:b/>
          <w:color w:val="000000" w:themeColor="text1"/>
          <w:sz w:val="22"/>
          <w:szCs w:val="22"/>
          <w:u w:val="single"/>
        </w:rPr>
        <w:t>□</w:t>
      </w:r>
      <w:bookmarkEnd w:id="14"/>
      <w:r>
        <w:rPr>
          <w:rFonts w:hint="eastAsia" w:ascii="宋体" w:hAnsi="宋体"/>
          <w:b/>
          <w:color w:val="000000" w:themeColor="text1"/>
          <w:sz w:val="22"/>
          <w:szCs w:val="22"/>
          <w:u w:val="single"/>
        </w:rPr>
        <w:t xml:space="preserve"> GB/T 50430-2017 (不适用：  条款)；</w:t>
      </w:r>
    </w:p>
    <w:p>
      <w:pPr>
        <w:pStyle w:val="2"/>
        <w:spacing w:line="240" w:lineRule="auto"/>
        <w:ind w:firstLine="1078" w:firstLineChars="488"/>
        <w:rPr>
          <w:rFonts w:ascii="宋体" w:hAnsi="宋体"/>
          <w:b/>
          <w:color w:val="000000" w:themeColor="text1"/>
          <w:sz w:val="22"/>
          <w:szCs w:val="22"/>
          <w:u w:val="single"/>
        </w:rPr>
      </w:pPr>
      <w:bookmarkStart w:id="15" w:name="E勾选"/>
      <w:r>
        <w:rPr>
          <w:rFonts w:hint="eastAsia" w:ascii="宋体" w:hAnsi="宋体"/>
          <w:b/>
          <w:color w:val="000000" w:themeColor="text1"/>
          <w:sz w:val="22"/>
          <w:szCs w:val="22"/>
          <w:u w:val="single"/>
        </w:rPr>
        <w:t>■</w:t>
      </w:r>
      <w:bookmarkEnd w:id="15"/>
      <w:r>
        <w:rPr>
          <w:rFonts w:hint="eastAsia" w:ascii="宋体" w:hAnsi="宋体"/>
          <w:b/>
          <w:color w:val="000000" w:themeColor="text1"/>
          <w:sz w:val="22"/>
          <w:szCs w:val="22"/>
          <w:u w:val="single"/>
        </w:rPr>
        <w:t xml:space="preserve"> GB/T 24001-2016 idt ISO 14001:2015标准；</w:t>
      </w:r>
    </w:p>
    <w:p>
      <w:pPr>
        <w:pStyle w:val="2"/>
        <w:spacing w:line="240" w:lineRule="auto"/>
        <w:ind w:firstLine="1078" w:firstLineChars="488"/>
        <w:rPr>
          <w:rFonts w:ascii="宋体" w:hAnsi="宋体"/>
          <w:b/>
          <w:color w:val="000000" w:themeColor="text1"/>
          <w:sz w:val="22"/>
          <w:szCs w:val="22"/>
          <w:u w:val="single"/>
        </w:rPr>
      </w:pPr>
      <w:bookmarkStart w:id="16" w:name="S勾选"/>
      <w:r>
        <w:rPr>
          <w:rFonts w:hint="eastAsia" w:ascii="宋体" w:hAnsi="宋体"/>
          <w:b/>
          <w:color w:val="000000" w:themeColor="text1"/>
          <w:sz w:val="22"/>
          <w:szCs w:val="22"/>
          <w:u w:val="single"/>
        </w:rPr>
        <w:t>■</w:t>
      </w:r>
      <w:bookmarkEnd w:id="16"/>
      <w:r>
        <w:rPr>
          <w:rFonts w:hint="eastAsia" w:ascii="宋体" w:hAnsi="宋体"/>
          <w:b/>
          <w:color w:val="000000" w:themeColor="text1"/>
          <w:sz w:val="22"/>
          <w:szCs w:val="22"/>
          <w:u w:val="single"/>
        </w:rPr>
        <w:t xml:space="preserve"> GB/T 28001-2011 idt OHS</w:t>
      </w:r>
      <w:r>
        <w:rPr>
          <w:rFonts w:ascii="宋体" w:hAnsi="宋体"/>
          <w:b/>
          <w:color w:val="000000" w:themeColor="text1"/>
          <w:sz w:val="22"/>
          <w:szCs w:val="22"/>
          <w:u w:val="single"/>
        </w:rPr>
        <w:t>M</w:t>
      </w:r>
      <w:r>
        <w:rPr>
          <w:rFonts w:hint="eastAsia" w:ascii="宋体" w:hAnsi="宋体"/>
          <w:b/>
          <w:color w:val="000000" w:themeColor="text1"/>
          <w:sz w:val="22"/>
          <w:szCs w:val="22"/>
          <w:u w:val="single"/>
        </w:rPr>
        <w:t>S 18001:2007标准；</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rPr>
        <w:t>□ ISO45001:2018；</w:t>
      </w:r>
    </w:p>
    <w:p>
      <w:pPr>
        <w:pStyle w:val="2"/>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7" w:name="审核类型"/>
      <w:r>
        <w:rPr>
          <w:rFonts w:hint="eastAsia"/>
          <w:b/>
          <w:color w:val="000000" w:themeColor="text1"/>
          <w:spacing w:val="-2"/>
          <w:sz w:val="22"/>
          <w:szCs w:val="22"/>
        </w:rPr>
        <w:t>Q:监查2,E:监查2,O:监查2</w:t>
      </w:r>
      <w:bookmarkEnd w:id="17"/>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r>
        <w:rPr>
          <w:rFonts w:hint="eastAsia"/>
          <w:b/>
          <w:color w:val="000000" w:themeColor="text1"/>
          <w:sz w:val="22"/>
          <w:szCs w:val="22"/>
        </w:rPr>
        <w:t>□QMS□5</w:t>
      </w:r>
      <w:r>
        <w:rPr>
          <w:b/>
          <w:color w:val="000000" w:themeColor="text1"/>
          <w:sz w:val="22"/>
          <w:szCs w:val="22"/>
        </w:rPr>
        <w:t>0430</w:t>
      </w:r>
      <w:r>
        <w:rPr>
          <w:rFonts w:hint="eastAsia"/>
          <w:b/>
          <w:color w:val="000000" w:themeColor="text1"/>
          <w:sz w:val="22"/>
          <w:szCs w:val="22"/>
        </w:rPr>
        <w:t>覆盖范围（中文）：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□EMS覆盖范围（中文）：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□OHSMS覆盖范围（中文）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□QMS□5</w:t>
      </w:r>
      <w:r>
        <w:rPr>
          <w:b/>
          <w:color w:val="000000" w:themeColor="text1"/>
          <w:sz w:val="22"/>
          <w:szCs w:val="22"/>
        </w:rPr>
        <w:t>0430</w:t>
      </w:r>
      <w:r>
        <w:rPr>
          <w:rFonts w:hint="eastAsia"/>
          <w:b/>
          <w:color w:val="000000" w:themeColor="text1"/>
          <w:sz w:val="22"/>
          <w:szCs w:val="22"/>
        </w:rPr>
        <w:t>（英文：）：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□OHSMS（英文：）</w:t>
      </w:r>
    </w:p>
    <w:p>
      <w:pPr>
        <w:pStyle w:val="2"/>
        <w:spacing w:line="240" w:lineRule="auto"/>
        <w:ind w:firstLine="0"/>
        <w:rPr>
          <w:b/>
          <w:color w:val="000000" w:themeColor="text1"/>
          <w:sz w:val="22"/>
          <w:szCs w:val="22"/>
          <w:u w:val="single"/>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受审核方代表(签字盖章)：组长确认：</w:t>
      </w:r>
    </w:p>
    <w:p>
      <w:pPr>
        <w:pStyle w:val="2"/>
        <w:spacing w:line="360" w:lineRule="exact"/>
        <w:ind w:firstLine="0"/>
        <w:rPr>
          <w:b/>
          <w:color w:val="000000" w:themeColor="text1"/>
          <w:sz w:val="22"/>
          <w:szCs w:val="22"/>
        </w:rPr>
      </w:pPr>
      <w:r>
        <w:rPr>
          <w:rFonts w:hint="eastAsia"/>
          <w:b/>
          <w:color w:val="000000" w:themeColor="text1"/>
          <w:sz w:val="22"/>
          <w:szCs w:val="22"/>
        </w:rPr>
        <w:t>日期：日期：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03pt;margin-top:2.2pt;height:20.2pt;width:181.5pt;z-index:251658240;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 xml:space="preserve">Beijing InternationalStandard united Certification Co.,Ltd.                      </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DE656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121</Words>
  <Characters>696</Characters>
  <Lines>5</Lines>
  <Paragraphs>1</Paragraphs>
  <TotalTime>0</TotalTime>
  <ScaleCrop>false</ScaleCrop>
  <LinksUpToDate>false</LinksUpToDate>
  <CharactersWithSpaces>816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Joyce</cp:lastModifiedBy>
  <dcterms:modified xsi:type="dcterms:W3CDTF">2020-10-29T02:10:16Z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