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A8F2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7DCC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A5129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1B74BD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中天聚能（西安）电力科技有限公司</w:t>
            </w:r>
          </w:p>
        </w:tc>
        <w:tc>
          <w:tcPr>
            <w:tcW w:w="1134" w:type="dxa"/>
            <w:vAlign w:val="center"/>
          </w:tcPr>
          <w:p w14:paraId="49EA24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447DD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10112-2026-EC</w:t>
            </w:r>
          </w:p>
        </w:tc>
      </w:tr>
      <w:tr w14:paraId="48E50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A4F33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1D5600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陕西省西安市高新区科技二路76号龙记·观澜山4幢10503室</w:t>
            </w:r>
          </w:p>
        </w:tc>
      </w:tr>
      <w:tr w14:paraId="7DA40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806AB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DFB042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陕西省西安市高新区科技二路76号龙记·观澜山4幢10503室</w:t>
            </w:r>
          </w:p>
          <w:p w14:paraId="6EDCEB8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中天聚能（西安）电力科技有限公司 宝鸡市大庆路125号</w:t>
            </w:r>
          </w:p>
        </w:tc>
      </w:tr>
      <w:tr w14:paraId="2C1B8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B9DEB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039BF6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89923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15EFA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15709102407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B027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1A7793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5B944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AB129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1071C6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33</w:t>
            </w:r>
          </w:p>
        </w:tc>
      </w:tr>
      <w:tr w14:paraId="75B7E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FEE2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246C7E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99B418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914440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77F37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AD45F9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1501762698@qq.com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C39FA0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6183602">
            <w:pPr>
              <w:rPr>
                <w:sz w:val="21"/>
                <w:szCs w:val="21"/>
              </w:rPr>
            </w:pPr>
          </w:p>
        </w:tc>
      </w:tr>
      <w:tr w14:paraId="26DB8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8E358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DC0B11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2026年02月10日 08:30至2026年02月10日 17:00</w:t>
            </w:r>
          </w:p>
        </w:tc>
        <w:tc>
          <w:tcPr>
            <w:tcW w:w="1457" w:type="dxa"/>
            <w:gridSpan w:val="5"/>
            <w:vAlign w:val="center"/>
          </w:tcPr>
          <w:p w14:paraId="25ABD1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3BF34B6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2B572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488EF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3D75C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B86D36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40829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E8A50F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  <w:bookmarkStart w:id="15" w:name="_GoBack"/>
            <w:bookmarkEnd w:id="15"/>
          </w:p>
        </w:tc>
      </w:tr>
      <w:tr w14:paraId="56534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67692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1144C2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A044F3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D75F7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D54E5F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140CD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E10AE8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3BE282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4BC3A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EA183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EA44A9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9414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E433C0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E94E42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GB/T19001-2016/ISO9001:2015和GB/T50430-2017  </w:t>
            </w:r>
          </w:p>
        </w:tc>
      </w:tr>
      <w:tr w14:paraId="33854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0EB9FD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905B0D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D6DF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741372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50F0C0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8D69E3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E9D23F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DD3DAA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C1257F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F915E6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17186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31FC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86DD5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3D2A2E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Q:资质范围内的电力工程施工、建筑机电安装工程专业承包、电力设施承装(修、试)</w:t>
            </w:r>
          </w:p>
          <w:p w14:paraId="0C3BB29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F052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BDD6D9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B7B49E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28.04.02,28.07.03B</w:t>
            </w:r>
          </w:p>
        </w:tc>
        <w:tc>
          <w:tcPr>
            <w:tcW w:w="1275" w:type="dxa"/>
            <w:gridSpan w:val="3"/>
            <w:vAlign w:val="center"/>
          </w:tcPr>
          <w:p w14:paraId="5B90729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74DC26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7CE7C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95B6AC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9C4E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ADD841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8C7BC2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BA25A1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B2000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736B47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09F96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F865A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FE76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8134F5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AC1C5BD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631C440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01CD7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143ADF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2025-N1QMS-5099835</w:t>
            </w:r>
          </w:p>
        </w:tc>
        <w:tc>
          <w:tcPr>
            <w:tcW w:w="3684" w:type="dxa"/>
            <w:gridSpan w:val="9"/>
            <w:vAlign w:val="center"/>
          </w:tcPr>
          <w:p w14:paraId="4062BCDE">
            <w:pPr>
              <w:jc w:val="center"/>
              <w:rPr>
                <w:sz w:val="21"/>
                <w:szCs w:val="21"/>
              </w:rPr>
            </w:pPr>
            <w:r>
              <w:t>28.04.02,28.07.03B</w:t>
            </w:r>
          </w:p>
        </w:tc>
        <w:tc>
          <w:tcPr>
            <w:tcW w:w="1560" w:type="dxa"/>
            <w:gridSpan w:val="2"/>
            <w:vAlign w:val="center"/>
          </w:tcPr>
          <w:p w14:paraId="2F87EB1D">
            <w:pPr>
              <w:jc w:val="center"/>
              <w:rPr>
                <w:sz w:val="21"/>
                <w:szCs w:val="21"/>
              </w:rPr>
            </w:pPr>
            <w:r>
              <w:t>18086002660</w:t>
            </w:r>
          </w:p>
        </w:tc>
      </w:tr>
      <w:tr w14:paraId="32C75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C12FD3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04A31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624BF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FC32DDD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E55800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E330D7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2026年02月07</w:t>
            </w:r>
          </w:p>
        </w:tc>
        <w:tc>
          <w:tcPr>
            <w:tcW w:w="5244" w:type="dxa"/>
            <w:gridSpan w:val="11"/>
          </w:tcPr>
          <w:p w14:paraId="7900A1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CAA2BE0">
            <w:pPr>
              <w:rPr>
                <w:sz w:val="21"/>
                <w:szCs w:val="21"/>
              </w:rPr>
            </w:pPr>
          </w:p>
          <w:p w14:paraId="124FE5E6">
            <w:pPr>
              <w:rPr>
                <w:sz w:val="21"/>
                <w:szCs w:val="21"/>
              </w:rPr>
            </w:pPr>
          </w:p>
          <w:p w14:paraId="5C1DD50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241AC7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C443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3937C3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2C7E64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4767CE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1FC59D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ED6078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98CF96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22DC78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772785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B540CE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CBBF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12247D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7AB7E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4F01999">
      <w:pPr>
        <w:pStyle w:val="2"/>
      </w:pPr>
    </w:p>
    <w:p w14:paraId="592108DD">
      <w:pPr>
        <w:pStyle w:val="2"/>
      </w:pPr>
    </w:p>
    <w:p w14:paraId="17486BEC">
      <w:pPr>
        <w:pStyle w:val="2"/>
      </w:pPr>
    </w:p>
    <w:p w14:paraId="5C79ACC8">
      <w:pPr>
        <w:pStyle w:val="2"/>
      </w:pPr>
    </w:p>
    <w:p w14:paraId="7BE5EB96">
      <w:pPr>
        <w:pStyle w:val="2"/>
      </w:pPr>
    </w:p>
    <w:p w14:paraId="44FEDC56">
      <w:pPr>
        <w:pStyle w:val="2"/>
      </w:pPr>
    </w:p>
    <w:p w14:paraId="5B3D1528">
      <w:pPr>
        <w:pStyle w:val="2"/>
      </w:pPr>
    </w:p>
    <w:p w14:paraId="50254D3F">
      <w:pPr>
        <w:pStyle w:val="2"/>
      </w:pPr>
    </w:p>
    <w:p w14:paraId="53975904">
      <w:pPr>
        <w:pStyle w:val="2"/>
      </w:pPr>
    </w:p>
    <w:p w14:paraId="1CAFE890">
      <w:pPr>
        <w:pStyle w:val="2"/>
      </w:pPr>
    </w:p>
    <w:p w14:paraId="48047F2F">
      <w:pPr>
        <w:pStyle w:val="2"/>
      </w:pPr>
    </w:p>
    <w:p w14:paraId="13C667BA">
      <w:pPr>
        <w:pStyle w:val="2"/>
      </w:pPr>
    </w:p>
    <w:p w14:paraId="40A9B1C5">
      <w:pPr>
        <w:pStyle w:val="2"/>
      </w:pPr>
    </w:p>
    <w:p w14:paraId="266007AE">
      <w:pPr>
        <w:pStyle w:val="2"/>
      </w:pPr>
    </w:p>
    <w:p w14:paraId="135F6D15">
      <w:pPr>
        <w:pStyle w:val="2"/>
      </w:pPr>
    </w:p>
    <w:p w14:paraId="130762CC">
      <w:pPr>
        <w:pStyle w:val="2"/>
      </w:pPr>
    </w:p>
    <w:p w14:paraId="78DD82CD">
      <w:pPr>
        <w:pStyle w:val="2"/>
      </w:pPr>
    </w:p>
    <w:p w14:paraId="7341AC34">
      <w:pPr>
        <w:pStyle w:val="2"/>
      </w:pPr>
    </w:p>
    <w:p w14:paraId="40738B9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DA6443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C590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64C5EB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2667CE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B20FEB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1EA68F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3641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8C6C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74B7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D7F9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D8C2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C76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C9EE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EB43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A38E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ECC2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50E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E7C4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45F0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C77A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8B4B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59F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FD9E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A3F7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923B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F590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1A8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39F3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03C9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C35C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911C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997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CAE5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4147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372C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E103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A2C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2DD6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2AA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D167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11AC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7C6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5CED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0D23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BD0B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A2C7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628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C586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807E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D91D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DBC9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957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8084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D45A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E334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95D2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475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8D79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E5A8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CCED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905A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327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4A5A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01B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2679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C9E4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811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AEF2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D40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B16E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F50E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022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C3DA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582D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99C1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7D56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293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3B0E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27D5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A3F8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0E7E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365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909E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7C83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E964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01F0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7DF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0179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0B81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C025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1B2C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A0D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905021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D04C9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E74D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0FBBB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A52298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王亚芬</w:t>
            </w:r>
          </w:p>
        </w:tc>
        <w:tc>
          <w:tcPr>
            <w:tcW w:w="1548" w:type="dxa"/>
            <w:vAlign w:val="center"/>
          </w:tcPr>
          <w:p w14:paraId="432A925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85E088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FEF7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60E90B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63303E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D9E460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CD208C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F9446A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C3D4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19B17A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B675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7C6AF9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00B838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4CC79E6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1210</Words>
  <Characters>1402</Characters>
  <Lines>11</Lines>
  <Paragraphs>3</Paragraphs>
  <TotalTime>0</TotalTime>
  <ScaleCrop>false</ScaleCrop>
  <LinksUpToDate>false</LinksUpToDate>
  <CharactersWithSpaces>1444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深度</cp:lastModifiedBy>
  <dcterms:modified xsi:type="dcterms:W3CDTF">2026-02-07T04:08:35Z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eyJoZGlkIjoiMWFlN2VhZDBjOWEzZjczNjkzMmIwOGRmYTY3MDZkZGYifQ==</vt:lpwstr>
  </property>
</Properties>
</file>