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21867-2025-EnMS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3326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成都佳程商务有限公司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宋明珠、陈伟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027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成都佳程商务有限公司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2024-N1EnMS-1247783</w:t>
            </w:r>
          </w:p>
        </w:tc>
        <w:tc>
          <w:tcPr>
            <w:tcW w:w="3145" w:type="dxa"/>
            <w:vAlign w:val="center"/>
          </w:tcPr>
          <w:p w:rsidR="00515A2E">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陈伟</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2025-N1EnMS-1265256</w:t>
            </w:r>
          </w:p>
        </w:tc>
        <w:tc>
          <w:tcPr>
            <w:tcW w:w="3145" w:type="dxa"/>
            <w:vAlign w:val="center"/>
          </w:tcPr>
          <w:p w:rsidR="00515A2E">
            <w:pPr>
              <w:spacing w:line="360" w:lineRule="exact"/>
              <w:jc w:val="cente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2025年12月05日上午至2025年12月05日下午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EnMS:图文广告制作服务所涉及的能源管理活动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成都市小南街128号福华.新起点312室</w:t>
      </w:r>
    </w:p>
    <w:p w:rsidR="00515A2E">
      <w:pPr>
        <w:spacing w:line="360" w:lineRule="auto"/>
        <w:ind w:firstLine="420" w:firstLineChars="200"/>
      </w:pPr>
      <w:r>
        <w:rPr>
          <w:rFonts w:hint="eastAsia"/>
        </w:rPr>
        <w:t>办公地址：</w:t>
      </w:r>
      <w:r>
        <w:rPr>
          <w:rFonts w:hint="eastAsia"/>
        </w:rPr>
        <w:t>成都市小南街128号福华.新起点312室</w:t>
      </w:r>
    </w:p>
    <w:p w:rsidR="00515A2E">
      <w:pPr>
        <w:spacing w:line="360" w:lineRule="auto"/>
        <w:ind w:firstLine="420" w:firstLineChars="200"/>
      </w:pPr>
      <w:r>
        <w:rPr>
          <w:rFonts w:hint="eastAsia"/>
        </w:rPr>
        <w:t>经营地址：</w:t>
      </w:r>
      <w:bookmarkStart w:id="13" w:name="生产地址"/>
      <w:bookmarkEnd w:id="13"/>
      <w:r>
        <w:rPr>
          <w:rFonts w:hint="eastAsia"/>
        </w:rPr>
        <w:t>成都市小南街128号福华.新起点312室</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2025年12月03日 08:30至2025年12月03日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成都佳程商务有限公司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宋明珠、陈伟</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565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