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南京优越三维科技有限公司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lang w:val="en-US" w:eastAsia="zh-CN"/>
              </w:rPr>
              <w:t>张元倚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eastAsia="zh-CN"/>
              </w:rPr>
              <w:t>游标卡尺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eastAsia="zh-CN"/>
              </w:rPr>
              <w:t>游标卡尺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636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  <w:color w:val="FF0000"/>
              </w:rPr>
              <w:t xml:space="preserve"> </w:t>
            </w: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对GB/T 19001:2016 idt ISO 9001:2015标准7.1.5条款不够熟悉，导致计量校准设备（游标卡尺、万用表）未能提供检定报告。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</w:t>
            </w:r>
            <w:r>
              <w:rPr>
                <w:rFonts w:hint="eastAsia" w:ascii="宋体" w:hAnsi="宋体"/>
                <w:sz w:val="24"/>
              </w:rPr>
              <w:t>GB/T 19001:2016 idt ISO 9001:2015培训。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预定完成日期：20</w:t>
            </w:r>
            <w:r>
              <w:rPr>
                <w:rFonts w:ascii="方正仿宋简体" w:eastAsia="方正仿宋简体"/>
                <w:b/>
              </w:rPr>
              <w:t>20.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10</w:t>
            </w:r>
            <w:r>
              <w:rPr>
                <w:rFonts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31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提供特种设备检测报告；</w:t>
            </w: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PftFJ1QAAAAgBAAAPAAAAAAAAAAEAIAAAACIAAABkcnMv&#10;ZG93bnJldi54bWxQSwECFAAUAAAACACHTuJAEf2xP80BAACDAwAADgAAAAAAAAABACAAAAAk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6B5"/>
    <w:multiLevelType w:val="singleLevel"/>
    <w:tmpl w:val="2AE836B5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7D395595"/>
    <w:multiLevelType w:val="multilevel"/>
    <w:tmpl w:val="7D395595"/>
    <w:lvl w:ilvl="0" w:tentative="0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A34B16"/>
    <w:rsid w:val="00F31B38"/>
    <w:rsid w:val="07F7192E"/>
    <w:rsid w:val="093F136C"/>
    <w:rsid w:val="0BF97741"/>
    <w:rsid w:val="18520118"/>
    <w:rsid w:val="26956B19"/>
    <w:rsid w:val="34605F90"/>
    <w:rsid w:val="34C7526B"/>
    <w:rsid w:val="361D1C1C"/>
    <w:rsid w:val="3941013E"/>
    <w:rsid w:val="3F5E7551"/>
    <w:rsid w:val="405B3F21"/>
    <w:rsid w:val="414131DF"/>
    <w:rsid w:val="4583175E"/>
    <w:rsid w:val="4E7C365E"/>
    <w:rsid w:val="4FE52869"/>
    <w:rsid w:val="5BBA0A3E"/>
    <w:rsid w:val="5F4229DC"/>
    <w:rsid w:val="6BE25097"/>
    <w:rsid w:val="6E0A3BDB"/>
    <w:rsid w:val="731C08FE"/>
    <w:rsid w:val="7507300C"/>
    <w:rsid w:val="75742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1</TotalTime>
  <ScaleCrop>false</ScaleCrop>
  <LinksUpToDate>false</LinksUpToDate>
  <CharactersWithSpaces>952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2020-10-24T04:20:47Z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