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4"/>
        <w:tblW w:w="108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58"/>
        <w:gridCol w:w="1229"/>
        <w:gridCol w:w="1335"/>
        <w:gridCol w:w="1307"/>
        <w:gridCol w:w="11"/>
        <w:gridCol w:w="1515"/>
        <w:gridCol w:w="1743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8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成都智创利源科技有限公司</w:t>
            </w:r>
            <w:bookmarkEnd w:id="3"/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Q：19.01.01;19.09.01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E：19.01.01;19.09.01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O：19.01.01;19.09.01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9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冉景洲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宋明珠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38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生产流程图：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原材料购买—入库检验—生产组装—生产检验—成品检验—成品入库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电机产品设计流程图：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需求分析-电磁设计-尺寸链计算-产</w:t>
            </w:r>
            <w:bookmarkStart w:id="5" w:name="_GoBack"/>
            <w:bookmarkEnd w:id="5"/>
            <w:r>
              <w:rPr>
                <w:rFonts w:hint="eastAsia"/>
                <w:b/>
                <w:sz w:val="20"/>
                <w:szCs w:val="22"/>
              </w:rPr>
              <w:t>品图纸设计-器件BOM表-样机试制-产品测试-试产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电子元器件设计流程图：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功能需求——原件选材——原理图设计——PCB设计——PCB组装（外包）——功能测试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538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关键过程：产品研发、组装过程；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控制措施：作业指导书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38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重要环境：1、潜在火灾；2、固废的排放；3、能耗；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38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不可接受风险：1、火灾导致人身伤害；2、触电灼伤；3、机械伤害；4、人员碰伤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38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中华人民共和国合同法、中华人民共和国劳动法、中华人民共和国安全消防法、中华人民共和国劳动合同法、中华人民共和国产品质量法、中华人民共和国安全生产法、开关磁阻电动机通用技术条件国家标准GBT34864-2017、电动汽车用电机系统GB/T18488.1-2015、电动汽车电机及控制器专用测试装备企业标准Q31/0107000044C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538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</w:t>
      </w:r>
      <w:r>
        <w:rPr>
          <w:rFonts w:hint="eastAsia"/>
          <w:b/>
          <w:sz w:val="22"/>
          <w:szCs w:val="22"/>
        </w:rPr>
        <w:t>表人(专业人员)：</w:t>
      </w:r>
      <w:r>
        <w:rPr>
          <w:rFonts w:hint="eastAsia"/>
          <w:b/>
          <w:sz w:val="22"/>
          <w:szCs w:val="22"/>
          <w:lang w:val="en-US" w:eastAsia="zh-CN"/>
        </w:rPr>
        <w:t xml:space="preserve">文平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  <w:lang w:val="en-US" w:eastAsia="zh-CN"/>
        </w:rPr>
        <w:t>2020.10.30</w:t>
      </w:r>
      <w:r>
        <w:rPr>
          <w:rFonts w:hint="eastAsia"/>
          <w:b/>
          <w:sz w:val="22"/>
          <w:szCs w:val="22"/>
        </w:rPr>
        <w:t xml:space="preserve">             审核组长：</w:t>
      </w:r>
      <w:r>
        <w:rPr>
          <w:rFonts w:hint="eastAsia"/>
          <w:b/>
          <w:sz w:val="22"/>
          <w:szCs w:val="22"/>
          <w:lang w:val="en-US" w:eastAsia="zh-CN"/>
        </w:rPr>
        <w:t xml:space="preserve">文平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  <w:lang w:val="en-US" w:eastAsia="zh-CN"/>
        </w:rPr>
        <w:t xml:space="preserve">  2020.10.30</w:t>
      </w:r>
      <w:r>
        <w:rPr>
          <w:rFonts w:hint="eastAsia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24716"/>
    <w:rsid w:val="029E76DA"/>
    <w:rsid w:val="03AF3786"/>
    <w:rsid w:val="09C84BFA"/>
    <w:rsid w:val="0D764067"/>
    <w:rsid w:val="0EE64A74"/>
    <w:rsid w:val="130A7A61"/>
    <w:rsid w:val="1C0D0A2F"/>
    <w:rsid w:val="24155A34"/>
    <w:rsid w:val="30512FF4"/>
    <w:rsid w:val="312C7325"/>
    <w:rsid w:val="33041BDA"/>
    <w:rsid w:val="3A374159"/>
    <w:rsid w:val="3C092FBC"/>
    <w:rsid w:val="42183B68"/>
    <w:rsid w:val="46C42349"/>
    <w:rsid w:val="58AC41E8"/>
    <w:rsid w:val="59C56E91"/>
    <w:rsid w:val="5ED97200"/>
    <w:rsid w:val="6665140B"/>
    <w:rsid w:val="67DE328B"/>
    <w:rsid w:val="697F6FFE"/>
    <w:rsid w:val="6BC145A4"/>
    <w:rsid w:val="734E6C5F"/>
    <w:rsid w:val="77BD7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2020-10-30T06:26:53Z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