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CE" w:rsidRDefault="00F11EC8" w:rsidP="008F075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923CE" w:rsidRDefault="00F11EC8" w:rsidP="008F075F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3923C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923CE" w:rsidRDefault="00F11EC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3923CE" w:rsidRDefault="00F11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  <w:r>
              <w:rPr>
                <w:rFonts w:hint="eastAsia"/>
                <w:b/>
                <w:sz w:val="20"/>
              </w:rPr>
              <w:t>重庆大鸿工程咨询有限公司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3923CE" w:rsidRDefault="00F11EC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923CE" w:rsidRDefault="00F11EC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3923CE" w:rsidRDefault="00F11EC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3923CE" w:rsidRDefault="00F11EC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  <w:bookmarkEnd w:id="5"/>
          </w:p>
        </w:tc>
      </w:tr>
      <w:tr w:rsidR="003923C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923CE" w:rsidRDefault="00F11EC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3923CE" w:rsidRDefault="00F11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3923CE" w:rsidRDefault="00F11EC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923CE" w:rsidRDefault="00F11EC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</w:tc>
        <w:tc>
          <w:tcPr>
            <w:tcW w:w="1720" w:type="dxa"/>
            <w:vAlign w:val="center"/>
          </w:tcPr>
          <w:p w:rsidR="003923CE" w:rsidRDefault="00F11EC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3923CE" w:rsidRDefault="00F11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3923C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923CE" w:rsidRDefault="00F11E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923CE" w:rsidRDefault="00F11EC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3923CE" w:rsidRDefault="00F11E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李林</w:t>
            </w:r>
          </w:p>
        </w:tc>
        <w:tc>
          <w:tcPr>
            <w:tcW w:w="1505" w:type="dxa"/>
            <w:vAlign w:val="center"/>
          </w:tcPr>
          <w:p w:rsidR="003923CE" w:rsidRDefault="00F11E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290" w:type="dxa"/>
            <w:vAlign w:val="center"/>
          </w:tcPr>
          <w:p w:rsidR="003923CE" w:rsidRDefault="003923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923CE" w:rsidRDefault="003923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923CE" w:rsidRDefault="003923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923CE" w:rsidRDefault="003923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923CE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923CE" w:rsidRDefault="003923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3923CE" w:rsidRDefault="00F11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3923CE" w:rsidRDefault="00F11E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3923CE" w:rsidRDefault="00F11EC8">
            <w:pPr>
              <w:snapToGrid w:val="0"/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3923CE" w:rsidRDefault="003923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923CE" w:rsidRDefault="003923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923CE" w:rsidRDefault="003923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923CE" w:rsidRDefault="003923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923CE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923CE" w:rsidRDefault="00F11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923CE" w:rsidRDefault="00F11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3923CE" w:rsidRPr="008F075F" w:rsidRDefault="00F11EC8">
            <w:pPr>
              <w:rPr>
                <w:sz w:val="20"/>
              </w:rPr>
            </w:pPr>
            <w:r w:rsidRPr="008F075F">
              <w:rPr>
                <w:rFonts w:hint="eastAsia"/>
                <w:sz w:val="20"/>
              </w:rPr>
              <w:t>接收编审资</w:t>
            </w:r>
            <w:r w:rsidRPr="008F075F">
              <w:rPr>
                <w:rFonts w:hint="eastAsia"/>
                <w:sz w:val="20"/>
                <w:szCs w:val="22"/>
              </w:rPr>
              <w:t>料</w:t>
            </w:r>
            <w:r w:rsidRPr="008F075F">
              <w:rPr>
                <w:rFonts w:hint="eastAsia"/>
                <w:sz w:val="20"/>
                <w:szCs w:val="22"/>
              </w:rPr>
              <w:t>--</w:t>
            </w:r>
            <w:r w:rsidRPr="008F075F">
              <w:rPr>
                <w:rFonts w:hint="eastAsia"/>
                <w:sz w:val="20"/>
                <w:szCs w:val="22"/>
              </w:rPr>
              <w:t>造价控制分析</w:t>
            </w:r>
            <w:r w:rsidRPr="008F075F">
              <w:rPr>
                <w:rFonts w:hint="eastAsia"/>
                <w:sz w:val="20"/>
                <w:szCs w:val="22"/>
              </w:rPr>
              <w:t>--</w:t>
            </w:r>
            <w:r w:rsidRPr="008F075F">
              <w:rPr>
                <w:rFonts w:hint="eastAsia"/>
                <w:sz w:val="20"/>
                <w:szCs w:val="22"/>
              </w:rPr>
              <w:t>编制工程造价咨询实施方案</w:t>
            </w:r>
            <w:r w:rsidRPr="008F075F">
              <w:rPr>
                <w:rFonts w:hint="eastAsia"/>
                <w:sz w:val="20"/>
                <w:szCs w:val="22"/>
              </w:rPr>
              <w:t>--</w:t>
            </w:r>
            <w:r w:rsidRPr="008F075F">
              <w:rPr>
                <w:rFonts w:hint="eastAsia"/>
                <w:sz w:val="20"/>
                <w:szCs w:val="22"/>
              </w:rPr>
              <w:t>出具工程咨询成果文件</w:t>
            </w:r>
          </w:p>
        </w:tc>
      </w:tr>
      <w:tr w:rsidR="003923CE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923CE" w:rsidRDefault="00F11EC8" w:rsidP="008F07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923CE" w:rsidRDefault="00F11EC8" w:rsidP="008F07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923CE" w:rsidRDefault="00F11EC8" w:rsidP="008F07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8F075F" w:rsidRPr="008F075F" w:rsidRDefault="008F075F" w:rsidP="008F075F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8F075F">
              <w:rPr>
                <w:rFonts w:hint="eastAsia"/>
                <w:sz w:val="20"/>
              </w:rPr>
              <w:t>存在风险：报告不符合规范要求，客户不认可，服务过程造成意外伤害。</w:t>
            </w:r>
          </w:p>
          <w:p w:rsidR="003923CE" w:rsidRPr="008F075F" w:rsidRDefault="008F075F" w:rsidP="008F075F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8F075F">
              <w:rPr>
                <w:rFonts w:hint="eastAsia"/>
                <w:sz w:val="20"/>
              </w:rPr>
              <w:t>关键过程：编制方案、成果编制，</w:t>
            </w:r>
            <w:r>
              <w:rPr>
                <w:rFonts w:hint="eastAsia"/>
                <w:sz w:val="20"/>
              </w:rPr>
              <w:t>通过拟定操作规范和管理制度进行控制。</w:t>
            </w:r>
          </w:p>
        </w:tc>
      </w:tr>
      <w:tr w:rsidR="003923CE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923CE" w:rsidRDefault="00F11E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3923CE" w:rsidRPr="008F075F" w:rsidRDefault="00F11EC8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8F075F">
              <w:rPr>
                <w:rFonts w:ascii="宋体" w:hAnsi="宋体" w:hint="eastAsia"/>
                <w:color w:val="000000"/>
                <w:sz w:val="21"/>
                <w:szCs w:val="21"/>
              </w:rPr>
              <w:t>潜在火灾、固废排放，采取</w:t>
            </w:r>
            <w:r w:rsidRPr="008F075F">
              <w:rPr>
                <w:rFonts w:ascii="宋体" w:hAnsi="宋体" w:hint="eastAsia"/>
                <w:color w:val="000000"/>
                <w:sz w:val="21"/>
                <w:szCs w:val="21"/>
              </w:rPr>
              <w:t>管理方案和</w:t>
            </w:r>
            <w:r w:rsidR="008F075F" w:rsidRPr="008F075F">
              <w:rPr>
                <w:rFonts w:ascii="宋体" w:hAnsi="宋体" w:hint="eastAsia"/>
                <w:color w:val="000000"/>
                <w:sz w:val="21"/>
                <w:szCs w:val="21"/>
              </w:rPr>
              <w:t>应急</w:t>
            </w:r>
            <w:r w:rsidRPr="008F075F">
              <w:rPr>
                <w:rFonts w:ascii="宋体" w:hAnsi="宋体" w:hint="eastAsia"/>
                <w:color w:val="000000"/>
                <w:sz w:val="21"/>
                <w:szCs w:val="21"/>
              </w:rPr>
              <w:t>预案措施管理。</w:t>
            </w:r>
          </w:p>
          <w:p w:rsidR="003923CE" w:rsidRPr="008F075F" w:rsidRDefault="003923CE">
            <w:pPr>
              <w:snapToGrid w:val="0"/>
              <w:spacing w:line="280" w:lineRule="exact"/>
              <w:jc w:val="center"/>
              <w:rPr>
                <w:sz w:val="20"/>
              </w:rPr>
            </w:pPr>
          </w:p>
        </w:tc>
      </w:tr>
      <w:tr w:rsidR="003923CE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923CE" w:rsidRDefault="00F11E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8F075F" w:rsidRPr="008F075F" w:rsidRDefault="008F075F" w:rsidP="008F075F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8F075F">
              <w:rPr>
                <w:rFonts w:hint="eastAsia"/>
                <w:sz w:val="20"/>
              </w:rPr>
              <w:t>不可接受风险：</w:t>
            </w:r>
            <w:r w:rsidRPr="008F075F">
              <w:rPr>
                <w:rFonts w:hint="eastAsia"/>
                <w:sz w:val="20"/>
              </w:rPr>
              <w:t>6</w:t>
            </w:r>
            <w:r w:rsidRPr="008F075F">
              <w:rPr>
                <w:rFonts w:hint="eastAsia"/>
                <w:sz w:val="20"/>
              </w:rPr>
              <w:t>项，分别是：</w:t>
            </w:r>
            <w:r w:rsidRPr="008F075F">
              <w:rPr>
                <w:rFonts w:hint="eastAsia"/>
                <w:sz w:val="20"/>
              </w:rPr>
              <w:t>1</w:t>
            </w:r>
            <w:r w:rsidRPr="008F075F">
              <w:rPr>
                <w:rFonts w:hint="eastAsia"/>
                <w:sz w:val="20"/>
              </w:rPr>
              <w:t>）触电；</w:t>
            </w:r>
            <w:r w:rsidRPr="008F075F">
              <w:rPr>
                <w:rFonts w:hint="eastAsia"/>
                <w:sz w:val="20"/>
              </w:rPr>
              <w:t>2</w:t>
            </w:r>
            <w:r w:rsidRPr="008F075F">
              <w:rPr>
                <w:rFonts w:hint="eastAsia"/>
                <w:sz w:val="20"/>
              </w:rPr>
              <w:t>）坠落；</w:t>
            </w:r>
            <w:r w:rsidRPr="008F075F">
              <w:rPr>
                <w:rFonts w:hint="eastAsia"/>
                <w:sz w:val="20"/>
              </w:rPr>
              <w:t>3</w:t>
            </w:r>
            <w:r w:rsidRPr="008F075F">
              <w:rPr>
                <w:rFonts w:hint="eastAsia"/>
                <w:sz w:val="20"/>
              </w:rPr>
              <w:t>）交通事故；</w:t>
            </w:r>
            <w:r w:rsidRPr="008F075F">
              <w:rPr>
                <w:rFonts w:hint="eastAsia"/>
                <w:sz w:val="20"/>
              </w:rPr>
              <w:t>4</w:t>
            </w:r>
            <w:r w:rsidRPr="008F075F">
              <w:rPr>
                <w:rFonts w:hint="eastAsia"/>
                <w:sz w:val="20"/>
              </w:rPr>
              <w:t>）火灾事故；</w:t>
            </w:r>
            <w:r w:rsidRPr="008F075F">
              <w:rPr>
                <w:rFonts w:hint="eastAsia"/>
                <w:sz w:val="20"/>
              </w:rPr>
              <w:t>5</w:t>
            </w:r>
            <w:r w:rsidRPr="008F075F">
              <w:rPr>
                <w:rFonts w:hint="eastAsia"/>
                <w:sz w:val="20"/>
              </w:rPr>
              <w:t>）物体打击；</w:t>
            </w:r>
            <w:r w:rsidRPr="008F075F">
              <w:rPr>
                <w:rFonts w:hint="eastAsia"/>
                <w:sz w:val="20"/>
              </w:rPr>
              <w:t>6</w:t>
            </w:r>
            <w:r w:rsidRPr="008F075F">
              <w:rPr>
                <w:rFonts w:hint="eastAsia"/>
                <w:sz w:val="20"/>
              </w:rPr>
              <w:t>）机械伤害。</w:t>
            </w:r>
            <w:r w:rsidRPr="008F075F">
              <w:rPr>
                <w:rFonts w:ascii="宋体" w:hAnsi="宋体" w:hint="eastAsia"/>
                <w:color w:val="000000"/>
                <w:sz w:val="21"/>
                <w:szCs w:val="21"/>
              </w:rPr>
              <w:t>采取管理方案和应急预案措施管理。</w:t>
            </w:r>
          </w:p>
          <w:p w:rsidR="003923CE" w:rsidRPr="008F075F" w:rsidRDefault="003923CE" w:rsidP="008F075F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 w:rsidR="003923C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923CE" w:rsidRDefault="00F11EC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3923CE" w:rsidRPr="008F075F" w:rsidRDefault="00F11EC8" w:rsidP="00C9119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8F075F">
              <w:rPr>
                <w:rFonts w:ascii="宋体" w:hAnsi="宋体" w:hint="eastAsia"/>
                <w:color w:val="000000"/>
                <w:sz w:val="21"/>
                <w:szCs w:val="21"/>
              </w:rPr>
              <w:t>中华人民共和国合同法、中华人民共和国产品质量法、中华人民共和国消费者权益法、中华人民共和国环境保护法、中华人民共和国环境影响评价法、中华人民共和国消防法</w:t>
            </w:r>
            <w:r w:rsidR="00C91198">
              <w:rPr>
                <w:rFonts w:ascii="宋体" w:hAnsi="宋体" w:hint="eastAsia"/>
                <w:color w:val="000000"/>
                <w:sz w:val="21"/>
                <w:szCs w:val="21"/>
              </w:rPr>
              <w:t>、</w:t>
            </w:r>
            <w:r w:rsidR="00C91198" w:rsidRPr="00802E9E">
              <w:rPr>
                <w:rFonts w:ascii="宋体" w:hAnsi="宋体" w:hint="eastAsia"/>
                <w:sz w:val="21"/>
                <w:szCs w:val="21"/>
              </w:rPr>
              <w:t>中华人民共和国</w:t>
            </w:r>
            <w:hyperlink r:id="rId7" w:tgtFrame="_blank" w:tooltip="招标投标法" w:history="1">
              <w:r w:rsidR="00C91198" w:rsidRPr="00802E9E">
                <w:rPr>
                  <w:rFonts w:ascii="宋体" w:hAnsi="宋体" w:hint="eastAsia"/>
                  <w:sz w:val="21"/>
                  <w:szCs w:val="21"/>
                </w:rPr>
                <w:t>招标投标法</w:t>
              </w:r>
            </w:hyperlink>
            <w:r w:rsidR="00C91198" w:rsidRPr="00802E9E">
              <w:rPr>
                <w:rFonts w:ascii="宋体" w:hAnsi="宋体" w:hint="eastAsia"/>
                <w:sz w:val="21"/>
                <w:szCs w:val="21"/>
              </w:rPr>
              <w:t>、建设工程造价咨询规范、重庆市建设工程费用定额等</w:t>
            </w:r>
          </w:p>
        </w:tc>
      </w:tr>
      <w:tr w:rsidR="003923CE">
        <w:trPr>
          <w:cantSplit/>
          <w:trHeight w:val="12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923CE" w:rsidRDefault="00F11EC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3923CE" w:rsidRDefault="00C91198" w:rsidP="00C911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工程造价咨询服务质量的监控等</w:t>
            </w:r>
          </w:p>
        </w:tc>
      </w:tr>
      <w:tr w:rsidR="003923CE">
        <w:trPr>
          <w:cantSplit/>
          <w:trHeight w:val="96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923CE" w:rsidRDefault="00F11EC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3923CE" w:rsidRDefault="00F11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3923CE" w:rsidRDefault="003923CE">
      <w:pPr>
        <w:snapToGrid w:val="0"/>
        <w:rPr>
          <w:rFonts w:ascii="宋体"/>
          <w:b/>
          <w:sz w:val="22"/>
          <w:szCs w:val="22"/>
        </w:rPr>
      </w:pPr>
    </w:p>
    <w:p w:rsidR="003923CE" w:rsidRDefault="00F11EC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167640</wp:posOffset>
            </wp:positionV>
            <wp:extent cx="274320" cy="281940"/>
            <wp:effectExtent l="0" t="0" r="0" b="7620"/>
            <wp:wrapNone/>
            <wp:docPr id="2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114935</wp:posOffset>
            </wp:positionV>
            <wp:extent cx="274320" cy="281940"/>
            <wp:effectExtent l="0" t="0" r="0" b="7620"/>
            <wp:wrapNone/>
            <wp:docPr id="1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23CE" w:rsidRDefault="00F11EC8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</w:t>
      </w:r>
      <w:r>
        <w:rPr>
          <w:rFonts w:hint="eastAsia"/>
          <w:b/>
          <w:sz w:val="20"/>
        </w:rPr>
        <w:t>年</w:t>
      </w:r>
      <w:r>
        <w:rPr>
          <w:rFonts w:hint="eastAsia"/>
          <w:b/>
          <w:sz w:val="20"/>
        </w:rPr>
        <w:t>10</w:t>
      </w:r>
      <w:r>
        <w:rPr>
          <w:rFonts w:hint="eastAsia"/>
          <w:b/>
          <w:sz w:val="20"/>
        </w:rPr>
        <w:t>月</w:t>
      </w:r>
      <w:r>
        <w:rPr>
          <w:rFonts w:hint="eastAsia"/>
          <w:b/>
          <w:sz w:val="20"/>
        </w:rPr>
        <w:t>28</w:t>
      </w:r>
      <w:r>
        <w:rPr>
          <w:rFonts w:hint="eastAsia"/>
          <w:b/>
          <w:sz w:val="20"/>
        </w:rPr>
        <w:t>日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</w:t>
      </w:r>
      <w:r>
        <w:rPr>
          <w:rFonts w:hint="eastAsia"/>
          <w:b/>
          <w:sz w:val="20"/>
        </w:rPr>
        <w:t>年</w:t>
      </w:r>
      <w:r>
        <w:rPr>
          <w:rFonts w:hint="eastAsia"/>
          <w:b/>
          <w:sz w:val="20"/>
        </w:rPr>
        <w:t>10</w:t>
      </w:r>
      <w:r>
        <w:rPr>
          <w:rFonts w:hint="eastAsia"/>
          <w:b/>
          <w:sz w:val="20"/>
        </w:rPr>
        <w:t>月</w:t>
      </w:r>
      <w:r>
        <w:rPr>
          <w:rFonts w:hint="eastAsia"/>
          <w:b/>
          <w:sz w:val="20"/>
        </w:rPr>
        <w:t>28</w:t>
      </w:r>
      <w:r>
        <w:rPr>
          <w:rFonts w:hint="eastAsia"/>
          <w:b/>
          <w:sz w:val="20"/>
        </w:rPr>
        <w:t>日</w:t>
      </w:r>
    </w:p>
    <w:p w:rsidR="003923CE" w:rsidRDefault="003923C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3923CE" w:rsidRDefault="00F11EC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3923CE" w:rsidSect="003923CE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C8" w:rsidRDefault="00F11EC8" w:rsidP="003923CE">
      <w:r>
        <w:separator/>
      </w:r>
    </w:p>
  </w:endnote>
  <w:endnote w:type="continuationSeparator" w:id="0">
    <w:p w:rsidR="00F11EC8" w:rsidRDefault="00F11EC8" w:rsidP="00392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C8" w:rsidRDefault="00F11EC8" w:rsidP="003923CE">
      <w:r>
        <w:separator/>
      </w:r>
    </w:p>
  </w:footnote>
  <w:footnote w:type="continuationSeparator" w:id="0">
    <w:p w:rsidR="00F11EC8" w:rsidRDefault="00F11EC8" w:rsidP="00392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CE" w:rsidRDefault="003923C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3923C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F11EC8">
      <w:rPr>
        <w:rStyle w:val="CharChar1"/>
        <w:rFonts w:hint="default"/>
      </w:rPr>
      <w:t>北京国标联合认证有限公司</w:t>
    </w:r>
    <w:r w:rsidR="00F11EC8">
      <w:rPr>
        <w:rStyle w:val="CharChar1"/>
        <w:rFonts w:hint="default"/>
      </w:rPr>
      <w:tab/>
    </w:r>
    <w:r w:rsidR="00F11EC8">
      <w:rPr>
        <w:rStyle w:val="CharChar1"/>
        <w:rFonts w:hint="default"/>
      </w:rPr>
      <w:tab/>
    </w:r>
    <w:r w:rsidR="00F11EC8">
      <w:rPr>
        <w:rStyle w:val="CharChar1"/>
        <w:rFonts w:hint="default"/>
      </w:rPr>
      <w:tab/>
    </w:r>
  </w:p>
  <w:p w:rsidR="003923CE" w:rsidRDefault="003923CE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325.25pt;margin-top:2.2pt;width:159.25pt;height:20.2pt;z-index:251658240" stroked="f">
          <v:textbox>
            <w:txbxContent>
              <w:p w:rsidR="003923CE" w:rsidRDefault="00F11EC8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11EC8">
      <w:rPr>
        <w:rStyle w:val="CharChar1"/>
        <w:rFonts w:hint="default"/>
      </w:rPr>
      <w:t xml:space="preserve">        </w:t>
    </w:r>
    <w:r w:rsidR="00F11EC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11EC8">
      <w:rPr>
        <w:rStyle w:val="CharChar1"/>
        <w:rFonts w:hint="default"/>
        <w:w w:val="90"/>
      </w:rPr>
      <w:t>Co.,Ltd</w:t>
    </w:r>
    <w:proofErr w:type="spellEnd"/>
    <w:r w:rsidR="00F11EC8">
      <w:rPr>
        <w:rStyle w:val="CharChar1"/>
        <w:rFonts w:hint="default"/>
        <w:w w:val="90"/>
      </w:rPr>
      <w:t>.</w:t>
    </w:r>
    <w:r w:rsidR="00F11EC8">
      <w:rPr>
        <w:rStyle w:val="CharChar1"/>
        <w:rFonts w:hint="default"/>
        <w:w w:val="90"/>
        <w:szCs w:val="21"/>
      </w:rPr>
      <w:t xml:space="preserve">  </w:t>
    </w:r>
    <w:r w:rsidR="00F11EC8">
      <w:rPr>
        <w:rStyle w:val="CharChar1"/>
        <w:rFonts w:hint="default"/>
        <w:w w:val="90"/>
        <w:sz w:val="20"/>
      </w:rPr>
      <w:t xml:space="preserve"> </w:t>
    </w:r>
    <w:r w:rsidR="00F11EC8">
      <w:rPr>
        <w:rStyle w:val="CharChar1"/>
        <w:rFonts w:hint="default"/>
        <w:w w:val="90"/>
      </w:rPr>
      <w:t xml:space="preserve">                   </w:t>
    </w:r>
  </w:p>
  <w:p w:rsidR="003923CE" w:rsidRDefault="003923CE">
    <w:pPr>
      <w:pStyle w:val="a5"/>
    </w:pPr>
  </w:p>
  <w:p w:rsidR="003923CE" w:rsidRDefault="003923C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3CE"/>
    <w:rsid w:val="003923CE"/>
    <w:rsid w:val="008F075F"/>
    <w:rsid w:val="00C91198"/>
    <w:rsid w:val="00F11EC8"/>
    <w:rsid w:val="05E15697"/>
    <w:rsid w:val="1993258B"/>
    <w:rsid w:val="2E1F26ED"/>
    <w:rsid w:val="60ED630E"/>
    <w:rsid w:val="6C9D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C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23CE"/>
    <w:rPr>
      <w:sz w:val="18"/>
      <w:szCs w:val="18"/>
    </w:rPr>
  </w:style>
  <w:style w:type="paragraph" w:styleId="a4">
    <w:name w:val="footer"/>
    <w:basedOn w:val="a"/>
    <w:link w:val="Char0"/>
    <w:uiPriority w:val="99"/>
    <w:rsid w:val="00392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392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3923C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3923C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3923C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3923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64365.com/fagui/article-643782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16</cp:revision>
  <dcterms:created xsi:type="dcterms:W3CDTF">2015-06-17T11:40:00Z</dcterms:created>
  <dcterms:modified xsi:type="dcterms:W3CDTF">2020-10-28T05:54:00Z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