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2" w:rsidRDefault="00B9062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04F92">
        <w:trPr>
          <w:cantSplit/>
          <w:trHeight w:val="915"/>
        </w:trPr>
        <w:tc>
          <w:tcPr>
            <w:tcW w:w="1368" w:type="dxa"/>
          </w:tcPr>
          <w:p w:rsidR="00804F92" w:rsidRDefault="00B906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04F92" w:rsidRDefault="00B9062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804F92" w:rsidRDefault="00B9062F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04F92" w:rsidRDefault="00B9062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804F92">
        <w:trPr>
          <w:cantSplit/>
        </w:trPr>
        <w:tc>
          <w:tcPr>
            <w:tcW w:w="1368" w:type="dxa"/>
          </w:tcPr>
          <w:p w:rsidR="00804F92" w:rsidRDefault="00B906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04F92" w:rsidRDefault="00B9062F" w:rsidP="009403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</w:t>
            </w:r>
            <w:r w:rsidR="00940361">
              <w:rPr>
                <w:rFonts w:ascii="方正仿宋简体" w:eastAsia="方正仿宋简体" w:hint="eastAsia"/>
                <w:b/>
              </w:rPr>
              <w:t>竹柳电力成套设备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 w:rsidR="00804F92">
        <w:trPr>
          <w:cantSplit/>
        </w:trPr>
        <w:tc>
          <w:tcPr>
            <w:tcW w:w="1368" w:type="dxa"/>
          </w:tcPr>
          <w:p w:rsidR="00804F92" w:rsidRDefault="00B906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804F92" w:rsidRDefault="009403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804F92" w:rsidRDefault="00B906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804F92" w:rsidRDefault="009403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谢瑞雪</w:t>
            </w:r>
          </w:p>
        </w:tc>
      </w:tr>
      <w:tr w:rsidR="00804F92">
        <w:trPr>
          <w:trHeight w:val="4138"/>
        </w:trPr>
        <w:tc>
          <w:tcPr>
            <w:tcW w:w="10035" w:type="dxa"/>
            <w:gridSpan w:val="4"/>
          </w:tcPr>
          <w:p w:rsidR="00804F92" w:rsidRDefault="00B906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804F92" w:rsidRDefault="00B9062F">
            <w:pPr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查见</w:t>
            </w:r>
            <w:r>
              <w:rPr>
                <w:rFonts w:hint="eastAsia"/>
                <w:b/>
                <w:bCs/>
              </w:rPr>
              <w:t>《环境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职业健康安全法律法规标准及其他要求清单》</w:t>
            </w:r>
            <w:r>
              <w:rPr>
                <w:rFonts w:hint="eastAsia"/>
                <w:b/>
                <w:bCs/>
              </w:rPr>
              <w:t>中《</w:t>
            </w:r>
            <w:r>
              <w:rPr>
                <w:rFonts w:hint="eastAsia"/>
                <w:b/>
                <w:bCs/>
              </w:rPr>
              <w:t>中华人民共和国消防法</w:t>
            </w:r>
            <w:r>
              <w:rPr>
                <w:rFonts w:hint="eastAsia"/>
                <w:b/>
                <w:bCs/>
              </w:rPr>
              <w:t>》未做到及时更新，不符合</w:t>
            </w:r>
            <w:r>
              <w:rPr>
                <w:rFonts w:hint="eastAsia"/>
                <w:b/>
                <w:bCs/>
              </w:rPr>
              <w:t xml:space="preserve">ES6.1.3 </w:t>
            </w:r>
            <w:r>
              <w:rPr>
                <w:rFonts w:hint="eastAsia"/>
                <w:b/>
                <w:bCs/>
              </w:rPr>
              <w:t>法规与其他要求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合规性义务：组织应建立、实施和保持过程，以：</w:t>
            </w:r>
            <w:r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确定并获取最新的适用于组织管理体系的法律法规要求和其他要求。</w:t>
            </w:r>
          </w:p>
          <w:p w:rsidR="00804F92" w:rsidRDefault="00804F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4F92" w:rsidRDefault="00B9062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04F92" w:rsidRDefault="00B9062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804F92" w:rsidRDefault="00B9062F">
            <w:pPr>
              <w:snapToGrid w:val="0"/>
              <w:spacing w:line="280" w:lineRule="exact"/>
              <w:ind w:firstLineChars="847" w:firstLine="1786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804F92" w:rsidRDefault="00B9062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804F92" w:rsidRDefault="00B9062F">
            <w:pPr>
              <w:tabs>
                <w:tab w:val="left" w:pos="4300"/>
              </w:tabs>
              <w:snapToGrid w:val="0"/>
              <w:spacing w:line="280" w:lineRule="exact"/>
              <w:ind w:firstLineChars="847" w:firstLine="1786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04F92" w:rsidRDefault="00804F9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04F92" w:rsidRDefault="00B9062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40361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04F92" w:rsidRDefault="009403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162560</wp:posOffset>
                  </wp:positionV>
                  <wp:extent cx="352425" cy="304800"/>
                  <wp:effectExtent l="19050" t="0" r="9525" b="0"/>
                  <wp:wrapNone/>
                  <wp:docPr id="1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162560</wp:posOffset>
                  </wp:positionV>
                  <wp:extent cx="352425" cy="304800"/>
                  <wp:effectExtent l="19050" t="0" r="9525" b="0"/>
                  <wp:wrapNone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04F92" w:rsidRDefault="00B9062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804F92" w:rsidRDefault="00B9062F" w:rsidP="009403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940361">
              <w:rPr>
                <w:rFonts w:ascii="方正仿宋简体" w:eastAsia="方正仿宋简体" w:hint="eastAsia"/>
                <w:b/>
                <w:sz w:val="24"/>
              </w:rPr>
              <w:t>11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940361">
              <w:rPr>
                <w:rFonts w:ascii="方正仿宋简体" w:eastAsia="方正仿宋简体" w:hint="eastAsia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40361">
              <w:rPr>
                <w:rFonts w:ascii="方正仿宋简体" w:eastAsia="方正仿宋简体" w:hint="eastAsia"/>
                <w:b/>
                <w:sz w:val="24"/>
              </w:rPr>
              <w:t xml:space="preserve">2020.11.1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40361">
              <w:rPr>
                <w:rFonts w:ascii="方正仿宋简体" w:eastAsia="方正仿宋简体" w:hint="eastAsia"/>
                <w:b/>
                <w:sz w:val="24"/>
              </w:rPr>
              <w:t>2020.11.1</w:t>
            </w:r>
          </w:p>
        </w:tc>
      </w:tr>
      <w:tr w:rsidR="00804F92">
        <w:trPr>
          <w:trHeight w:val="4491"/>
        </w:trPr>
        <w:tc>
          <w:tcPr>
            <w:tcW w:w="10035" w:type="dxa"/>
            <w:gridSpan w:val="4"/>
          </w:tcPr>
          <w:p w:rsidR="00804F92" w:rsidRDefault="00B906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04F92" w:rsidRDefault="00804F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4F92" w:rsidRDefault="00804F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4F92" w:rsidRDefault="00B906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804F92" w:rsidRDefault="00B9062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04F92">
        <w:trPr>
          <w:trHeight w:val="1702"/>
        </w:trPr>
        <w:tc>
          <w:tcPr>
            <w:tcW w:w="10028" w:type="dxa"/>
          </w:tcPr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</w:tc>
      </w:tr>
      <w:tr w:rsidR="00804F92">
        <w:trPr>
          <w:trHeight w:val="1393"/>
        </w:trPr>
        <w:tc>
          <w:tcPr>
            <w:tcW w:w="10028" w:type="dxa"/>
          </w:tcPr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</w:tc>
      </w:tr>
      <w:tr w:rsidR="00804F92">
        <w:trPr>
          <w:trHeight w:val="1854"/>
        </w:trPr>
        <w:tc>
          <w:tcPr>
            <w:tcW w:w="10028" w:type="dxa"/>
          </w:tcPr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</w:tc>
      </w:tr>
      <w:tr w:rsidR="00804F92">
        <w:trPr>
          <w:trHeight w:val="1537"/>
        </w:trPr>
        <w:tc>
          <w:tcPr>
            <w:tcW w:w="10028" w:type="dxa"/>
          </w:tcPr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04F92">
        <w:trPr>
          <w:trHeight w:val="1699"/>
        </w:trPr>
        <w:tc>
          <w:tcPr>
            <w:tcW w:w="10028" w:type="dxa"/>
          </w:tcPr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</w:tc>
      </w:tr>
      <w:tr w:rsidR="00804F92">
        <w:trPr>
          <w:trHeight w:val="2485"/>
        </w:trPr>
        <w:tc>
          <w:tcPr>
            <w:tcW w:w="10028" w:type="dxa"/>
          </w:tcPr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804F92">
            <w:pPr>
              <w:rPr>
                <w:rFonts w:eastAsia="方正仿宋简体"/>
                <w:b/>
              </w:rPr>
            </w:pPr>
          </w:p>
          <w:p w:rsidR="00804F92" w:rsidRDefault="00B906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40361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04F92" w:rsidRDefault="00B9062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40361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</w:p>
    <w:sectPr w:rsidR="00804F92" w:rsidSect="00804F92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2F" w:rsidRDefault="00B9062F" w:rsidP="00804F92">
      <w:r>
        <w:separator/>
      </w:r>
    </w:p>
  </w:endnote>
  <w:endnote w:type="continuationSeparator" w:id="0">
    <w:p w:rsidR="00B9062F" w:rsidRDefault="00B9062F" w:rsidP="0080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92" w:rsidRDefault="00B9062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2F" w:rsidRDefault="00B9062F" w:rsidP="00804F92">
      <w:r>
        <w:separator/>
      </w:r>
    </w:p>
  </w:footnote>
  <w:footnote w:type="continuationSeparator" w:id="0">
    <w:p w:rsidR="00B9062F" w:rsidRDefault="00B9062F" w:rsidP="00804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92" w:rsidRDefault="00B9062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04F92" w:rsidRDefault="00804F9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804F92" w:rsidRDefault="00B9062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062F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B9062F">
      <w:rPr>
        <w:rStyle w:val="CharChar1"/>
        <w:rFonts w:hint="default"/>
        <w:w w:val="90"/>
        <w:sz w:val="18"/>
      </w:rPr>
      <w:t>Co.,Ltd</w:t>
    </w:r>
    <w:proofErr w:type="spellEnd"/>
    <w:r w:rsidR="00B9062F">
      <w:rPr>
        <w:rStyle w:val="CharChar1"/>
        <w:rFonts w:hint="default"/>
        <w:w w:val="90"/>
        <w:sz w:val="18"/>
      </w:rPr>
      <w:t>.</w:t>
    </w:r>
  </w:p>
  <w:p w:rsidR="00804F92" w:rsidRDefault="00804F9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804F92" w:rsidRDefault="00804F92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F92"/>
    <w:rsid w:val="00804F92"/>
    <w:rsid w:val="00940361"/>
    <w:rsid w:val="00B9062F"/>
    <w:rsid w:val="6AAD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0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04F9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804F9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04F9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804F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2020-10-23T03:35:00Z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