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43" w:rsidRDefault="007E46D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262443" w:rsidRDefault="007E46D9">
      <w:pPr>
        <w:spacing w:line="480" w:lineRule="exact"/>
        <w:jc w:val="center"/>
        <w:rPr>
          <w:rFonts w:ascii="隶书" w:hAnsi="宋体"/>
          <w:bCs/>
          <w:color w:val="000000"/>
          <w:sz w:val="36"/>
          <w:szCs w:val="36"/>
        </w:rPr>
      </w:pPr>
      <w:r>
        <w:rPr>
          <w:rFonts w:hint="eastAsia"/>
          <w:sz w:val="24"/>
          <w:szCs w:val="24"/>
        </w:rPr>
        <w:t>受审核部门：管理层、</w:t>
      </w:r>
      <w:r>
        <w:rPr>
          <w:rFonts w:ascii="宋体" w:hAnsi="宋体" w:hint="eastAsia"/>
          <w:sz w:val="24"/>
        </w:rPr>
        <w:t>车管部、人事部、市场部、技术安全部</w:t>
      </w:r>
      <w:r>
        <w:rPr>
          <w:rFonts w:hint="eastAsia"/>
          <w:sz w:val="24"/>
          <w:szCs w:val="24"/>
        </w:rPr>
        <w:t>，陪</w:t>
      </w:r>
      <w:r>
        <w:rPr>
          <w:rFonts w:ascii="宋体" w:hAnsi="宋体" w:hint="eastAsia"/>
          <w:sz w:val="24"/>
          <w:szCs w:val="22"/>
        </w:rPr>
        <w:t>同人员：戴泽安，审核</w:t>
      </w:r>
      <w:r>
        <w:rPr>
          <w:rFonts w:hint="eastAsia"/>
          <w:sz w:val="24"/>
          <w:szCs w:val="24"/>
        </w:rPr>
        <w:t>员：文平，审核时间：</w:t>
      </w:r>
      <w:r>
        <w:rPr>
          <w:rFonts w:hint="eastAsia"/>
          <w:sz w:val="24"/>
          <w:szCs w:val="24"/>
        </w:rPr>
        <w:t>2020</w:t>
      </w:r>
      <w:r>
        <w:rPr>
          <w:rFonts w:hint="eastAsia"/>
          <w:sz w:val="24"/>
          <w:szCs w:val="24"/>
        </w:rPr>
        <w:t>年</w:t>
      </w:r>
      <w:r>
        <w:rPr>
          <w:rFonts w:hint="eastAsia"/>
          <w:sz w:val="24"/>
          <w:szCs w:val="24"/>
        </w:rPr>
        <w:t>10</w:t>
      </w:r>
      <w:r>
        <w:rPr>
          <w:rFonts w:hint="eastAsia"/>
          <w:sz w:val="24"/>
          <w:szCs w:val="24"/>
        </w:rPr>
        <w:t>月</w:t>
      </w:r>
      <w:r>
        <w:rPr>
          <w:rFonts w:hint="eastAsia"/>
          <w:sz w:val="24"/>
          <w:szCs w:val="24"/>
        </w:rPr>
        <w:t>23</w:t>
      </w:r>
      <w:r>
        <w:rPr>
          <w:rFonts w:hint="eastAsia"/>
          <w:sz w:val="24"/>
          <w:szCs w:val="24"/>
        </w:rPr>
        <w:t>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9749"/>
        <w:gridCol w:w="893"/>
        <w:gridCol w:w="800"/>
      </w:tblGrid>
      <w:tr w:rsidR="00262443">
        <w:trPr>
          <w:trHeight w:val="325"/>
          <w:tblHeader/>
        </w:trPr>
        <w:tc>
          <w:tcPr>
            <w:tcW w:w="3687" w:type="dxa"/>
            <w:shd w:val="clear" w:color="auto" w:fill="E6E6E6"/>
            <w:noWrap/>
            <w:vAlign w:val="center"/>
          </w:tcPr>
          <w:p w:rsidR="00262443" w:rsidRDefault="007E46D9">
            <w:pPr>
              <w:spacing w:line="0" w:lineRule="atLeast"/>
              <w:jc w:val="center"/>
              <w:rPr>
                <w:rFonts w:ascii="宋体" w:hAnsi="宋体"/>
                <w:szCs w:val="21"/>
              </w:rPr>
            </w:pPr>
            <w:r>
              <w:rPr>
                <w:rFonts w:ascii="宋体" w:hAnsi="宋体" w:hint="eastAsia"/>
                <w:szCs w:val="21"/>
              </w:rPr>
              <w:t>审核员</w:t>
            </w:r>
          </w:p>
        </w:tc>
        <w:tc>
          <w:tcPr>
            <w:tcW w:w="9749" w:type="dxa"/>
            <w:shd w:val="clear" w:color="auto" w:fill="E6E6E6"/>
            <w:noWrap/>
            <w:vAlign w:val="center"/>
          </w:tcPr>
          <w:p w:rsidR="00262443" w:rsidRDefault="007E46D9">
            <w:pPr>
              <w:spacing w:line="0" w:lineRule="atLeast"/>
              <w:jc w:val="center"/>
              <w:rPr>
                <w:rFonts w:ascii="宋体" w:hAnsi="宋体"/>
                <w:szCs w:val="21"/>
              </w:rPr>
            </w:pPr>
            <w:r>
              <w:rPr>
                <w:rFonts w:ascii="宋体" w:hAnsi="宋体" w:hint="eastAsia"/>
                <w:szCs w:val="21"/>
              </w:rPr>
              <w:t>文平</w:t>
            </w:r>
          </w:p>
        </w:tc>
        <w:tc>
          <w:tcPr>
            <w:tcW w:w="893" w:type="dxa"/>
            <w:shd w:val="clear" w:color="auto" w:fill="E6E6E6"/>
            <w:noWrap/>
            <w:vAlign w:val="center"/>
          </w:tcPr>
          <w:p w:rsidR="00262443" w:rsidRDefault="00262443">
            <w:pPr>
              <w:spacing w:line="0" w:lineRule="atLeast"/>
              <w:jc w:val="center"/>
              <w:rPr>
                <w:rFonts w:ascii="宋体" w:hAnsi="宋体"/>
                <w:szCs w:val="21"/>
              </w:rPr>
            </w:pPr>
          </w:p>
        </w:tc>
        <w:tc>
          <w:tcPr>
            <w:tcW w:w="800" w:type="dxa"/>
            <w:shd w:val="clear" w:color="auto" w:fill="E6E6E6"/>
            <w:noWrap/>
            <w:vAlign w:val="center"/>
          </w:tcPr>
          <w:p w:rsidR="00262443" w:rsidRDefault="00262443">
            <w:pPr>
              <w:spacing w:line="0" w:lineRule="atLeast"/>
              <w:jc w:val="center"/>
              <w:rPr>
                <w:rFonts w:ascii="宋体" w:hAnsi="宋体"/>
                <w:szCs w:val="21"/>
              </w:rPr>
            </w:pPr>
          </w:p>
        </w:tc>
      </w:tr>
      <w:tr w:rsidR="00262443">
        <w:trPr>
          <w:trHeight w:val="325"/>
          <w:tblHeader/>
        </w:trPr>
        <w:tc>
          <w:tcPr>
            <w:tcW w:w="3687" w:type="dxa"/>
            <w:shd w:val="clear" w:color="auto" w:fill="E6E6E6"/>
            <w:noWrap/>
            <w:vAlign w:val="center"/>
          </w:tcPr>
          <w:p w:rsidR="00262443" w:rsidRDefault="007E46D9">
            <w:pPr>
              <w:spacing w:line="0" w:lineRule="atLeast"/>
              <w:jc w:val="center"/>
              <w:rPr>
                <w:rFonts w:ascii="楷体_GB2312" w:eastAsia="楷体_GB2312" w:hAnsi="宋体"/>
                <w:szCs w:val="21"/>
              </w:rPr>
            </w:pPr>
            <w:r>
              <w:rPr>
                <w:rFonts w:ascii="宋体" w:hAnsi="宋体" w:hint="eastAsia"/>
                <w:szCs w:val="21"/>
              </w:rPr>
              <w:t>检  查  表</w:t>
            </w:r>
          </w:p>
        </w:tc>
        <w:tc>
          <w:tcPr>
            <w:tcW w:w="9749" w:type="dxa"/>
            <w:shd w:val="clear" w:color="auto" w:fill="E6E6E6"/>
            <w:noWrap/>
            <w:vAlign w:val="center"/>
          </w:tcPr>
          <w:p w:rsidR="00262443" w:rsidRDefault="007E46D9">
            <w:pPr>
              <w:spacing w:line="0" w:lineRule="atLeast"/>
              <w:jc w:val="center"/>
              <w:rPr>
                <w:rFonts w:ascii="楷体_GB2312" w:eastAsia="楷体_GB2312" w:hAnsi="宋体"/>
                <w:szCs w:val="21"/>
              </w:rPr>
            </w:pPr>
            <w:r>
              <w:rPr>
                <w:rFonts w:ascii="宋体" w:hAnsi="宋体" w:hint="eastAsia"/>
                <w:szCs w:val="21"/>
              </w:rPr>
              <w:t>审   核   记   录</w:t>
            </w:r>
          </w:p>
        </w:tc>
        <w:tc>
          <w:tcPr>
            <w:tcW w:w="893" w:type="dxa"/>
            <w:shd w:val="clear" w:color="auto" w:fill="E6E6E6"/>
            <w:noWrap/>
            <w:vAlign w:val="center"/>
          </w:tcPr>
          <w:p w:rsidR="00262443" w:rsidRDefault="007E46D9">
            <w:pPr>
              <w:spacing w:line="0" w:lineRule="atLeast"/>
              <w:jc w:val="center"/>
              <w:rPr>
                <w:rFonts w:ascii="宋体" w:hAnsi="宋体"/>
                <w:szCs w:val="21"/>
              </w:rPr>
            </w:pPr>
            <w:r>
              <w:rPr>
                <w:rFonts w:ascii="宋体" w:hAnsi="宋体" w:hint="eastAsia"/>
                <w:szCs w:val="21"/>
              </w:rPr>
              <w:t>标准号</w:t>
            </w:r>
          </w:p>
          <w:p w:rsidR="00262443" w:rsidRDefault="007E46D9">
            <w:pPr>
              <w:spacing w:line="0" w:lineRule="atLeast"/>
              <w:jc w:val="center"/>
              <w:rPr>
                <w:rFonts w:ascii="楷体_GB2312" w:eastAsia="楷体_GB2312" w:hAnsi="宋体"/>
                <w:szCs w:val="21"/>
              </w:rPr>
            </w:pPr>
            <w:r>
              <w:rPr>
                <w:rFonts w:ascii="宋体" w:hAnsi="宋体" w:hint="eastAsia"/>
                <w:szCs w:val="21"/>
              </w:rPr>
              <w:t>条款号</w:t>
            </w:r>
          </w:p>
        </w:tc>
        <w:tc>
          <w:tcPr>
            <w:tcW w:w="800" w:type="dxa"/>
            <w:shd w:val="clear" w:color="auto" w:fill="E6E6E6"/>
            <w:noWrap/>
            <w:vAlign w:val="center"/>
          </w:tcPr>
          <w:p w:rsidR="00262443" w:rsidRDefault="007E46D9">
            <w:pPr>
              <w:spacing w:line="0" w:lineRule="atLeast"/>
              <w:jc w:val="center"/>
              <w:rPr>
                <w:rFonts w:ascii="楷体_GB2312" w:eastAsia="楷体_GB2312" w:hAnsi="宋体"/>
                <w:szCs w:val="21"/>
              </w:rPr>
            </w:pPr>
            <w:r>
              <w:rPr>
                <w:rFonts w:ascii="宋体" w:hAnsi="宋体" w:hint="eastAsia"/>
                <w:szCs w:val="21"/>
              </w:rPr>
              <w:t>评估</w:t>
            </w:r>
          </w:p>
        </w:tc>
      </w:tr>
      <w:tr w:rsidR="00262443">
        <w:trPr>
          <w:trHeight w:val="6260"/>
        </w:trPr>
        <w:tc>
          <w:tcPr>
            <w:tcW w:w="3687" w:type="dxa"/>
            <w:noWrap/>
          </w:tcPr>
          <w:p w:rsidR="00262443" w:rsidRDefault="007E46D9">
            <w:pPr>
              <w:spacing w:line="400" w:lineRule="exact"/>
              <w:rPr>
                <w:szCs w:val="21"/>
              </w:rPr>
            </w:pPr>
            <w:r>
              <w:rPr>
                <w:rFonts w:hint="eastAsia"/>
                <w:szCs w:val="21"/>
              </w:rPr>
              <w:t>企业简介、组织机构及场所、资质</w:t>
            </w:r>
          </w:p>
          <w:p w:rsidR="00262443" w:rsidRDefault="007E46D9">
            <w:pPr>
              <w:spacing w:line="400" w:lineRule="exact"/>
              <w:rPr>
                <w:szCs w:val="21"/>
              </w:rPr>
            </w:pPr>
            <w:r>
              <w:rPr>
                <w:rFonts w:hint="eastAsia"/>
                <w:szCs w:val="21"/>
              </w:rPr>
              <w:t>QMS</w:t>
            </w:r>
            <w:r>
              <w:rPr>
                <w:rFonts w:hint="eastAsia"/>
                <w:szCs w:val="21"/>
              </w:rPr>
              <w:t>审核，询问主要设备、原材料、关键过程</w:t>
            </w:r>
          </w:p>
          <w:p w:rsidR="00262443" w:rsidRDefault="007E46D9">
            <w:pPr>
              <w:spacing w:line="400" w:lineRule="exact"/>
              <w:rPr>
                <w:szCs w:val="21"/>
              </w:rPr>
            </w:pPr>
            <w:r>
              <w:rPr>
                <w:rFonts w:hint="eastAsia"/>
                <w:szCs w:val="21"/>
              </w:rPr>
              <w:t>EMS</w:t>
            </w:r>
            <w:r>
              <w:rPr>
                <w:rFonts w:hint="eastAsia"/>
                <w:szCs w:val="21"/>
              </w:rPr>
              <w:t>审核，询问有无以下场所</w:t>
            </w:r>
          </w:p>
          <w:p w:rsidR="00262443" w:rsidRDefault="007E46D9">
            <w:pPr>
              <w:spacing w:line="400" w:lineRule="exact"/>
              <w:rPr>
                <w:szCs w:val="21"/>
              </w:rPr>
            </w:pPr>
            <w:r>
              <w:rPr>
                <w:rFonts w:hint="eastAsia"/>
                <w:szCs w:val="21"/>
              </w:rPr>
              <w:t>锅炉房、配电室、实验室、化学品库、污水处理站、食堂、宿舍、空压机房</w:t>
            </w:r>
          </w:p>
          <w:p w:rsidR="00262443" w:rsidRDefault="007E46D9">
            <w:pPr>
              <w:spacing w:line="400" w:lineRule="exact"/>
              <w:rPr>
                <w:szCs w:val="21"/>
              </w:rPr>
            </w:pPr>
            <w:r>
              <w:rPr>
                <w:rFonts w:hint="eastAsia"/>
                <w:szCs w:val="21"/>
              </w:rPr>
              <w:t>OHSMS</w:t>
            </w:r>
            <w:r>
              <w:rPr>
                <w:rFonts w:hint="eastAsia"/>
                <w:szCs w:val="21"/>
              </w:rPr>
              <w:t>审核，询问有无以下场所，高处作业、铅冶炼、高粉尘作业、机械加工、压力容器操作、有毒化学品车间、危险化学品仓库和储存罐区</w:t>
            </w:r>
          </w:p>
          <w:p w:rsidR="00262443" w:rsidRDefault="007E46D9">
            <w:pPr>
              <w:spacing w:line="400" w:lineRule="exact"/>
              <w:rPr>
                <w:szCs w:val="21"/>
              </w:rPr>
            </w:pPr>
            <w:r>
              <w:rPr>
                <w:rFonts w:hint="eastAsia"/>
                <w:szCs w:val="21"/>
              </w:rPr>
              <w:t>管理体系运行时间（</w:t>
            </w:r>
            <w:r>
              <w:rPr>
                <w:rFonts w:hint="eastAsia"/>
                <w:szCs w:val="21"/>
              </w:rPr>
              <w:t xml:space="preserve">3 </w:t>
            </w:r>
            <w:r>
              <w:rPr>
                <w:rFonts w:hint="eastAsia"/>
                <w:szCs w:val="21"/>
              </w:rPr>
              <w:t>个月以上）</w:t>
            </w:r>
          </w:p>
          <w:p w:rsidR="00262443" w:rsidRDefault="007E46D9">
            <w:pPr>
              <w:spacing w:line="400" w:lineRule="exact"/>
              <w:rPr>
                <w:szCs w:val="21"/>
              </w:rPr>
            </w:pPr>
            <w:r>
              <w:rPr>
                <w:rFonts w:hint="eastAsia"/>
                <w:szCs w:val="21"/>
              </w:rPr>
              <w:t>确认组织实际与管理体系文件化信息描述的一致性</w:t>
            </w:r>
          </w:p>
          <w:p w:rsidR="00262443" w:rsidRDefault="007E46D9">
            <w:pPr>
              <w:spacing w:line="400" w:lineRule="exact"/>
              <w:rPr>
                <w:szCs w:val="21"/>
              </w:rPr>
            </w:pPr>
            <w:r>
              <w:rPr>
                <w:rFonts w:hint="eastAsia"/>
                <w:szCs w:val="21"/>
              </w:rPr>
              <w:t>（如部门设置和负责人，生产和服务等过程）</w:t>
            </w:r>
          </w:p>
          <w:p w:rsidR="00262443" w:rsidRDefault="00262443">
            <w:pPr>
              <w:spacing w:line="400" w:lineRule="exact"/>
              <w:rPr>
                <w:szCs w:val="21"/>
              </w:rPr>
            </w:pPr>
          </w:p>
          <w:p w:rsidR="00262443" w:rsidRDefault="007E46D9">
            <w:pPr>
              <w:spacing w:line="400" w:lineRule="exact"/>
              <w:rPr>
                <w:szCs w:val="21"/>
              </w:rPr>
            </w:pPr>
            <w:r>
              <w:rPr>
                <w:rFonts w:hint="eastAsia"/>
                <w:szCs w:val="21"/>
              </w:rPr>
              <w:t>管理体系文件名称</w:t>
            </w:r>
          </w:p>
        </w:tc>
        <w:tc>
          <w:tcPr>
            <w:tcW w:w="9749" w:type="dxa"/>
            <w:noWrap/>
          </w:tcPr>
          <w:p w:rsidR="00262443" w:rsidRDefault="007E46D9">
            <w:pPr>
              <w:spacing w:line="400" w:lineRule="exact"/>
              <w:ind w:firstLineChars="200" w:firstLine="420"/>
              <w:jc w:val="left"/>
              <w:rPr>
                <w:rFonts w:ascii="宋体" w:hAnsi="宋体"/>
                <w:szCs w:val="21"/>
              </w:rPr>
            </w:pPr>
            <w:bookmarkStart w:id="0" w:name="组织名称"/>
            <w:r>
              <w:rPr>
                <w:color w:val="000000"/>
                <w:szCs w:val="21"/>
              </w:rPr>
              <w:t>重庆和远物流有限公司</w:t>
            </w:r>
            <w:bookmarkEnd w:id="0"/>
            <w:r>
              <w:rPr>
                <w:rFonts w:ascii="宋体" w:hAnsi="宋体" w:hint="eastAsia"/>
                <w:szCs w:val="21"/>
              </w:rPr>
              <w:t>成立于 2015年 4月，许可项目：普通货运（依法须经批准的项目，经相关部门批准后方可开展经营活动，具体经营项目以相关部门批准文件或许可证件为准） 一般项目：仓储服务（不含危险品仓储）；货运代理（除依法须经批准的项目外，凭营业执照依法自主开展经营活动），目前经营情况良好。</w:t>
            </w:r>
          </w:p>
          <w:p w:rsidR="00262443" w:rsidRDefault="007E46D9">
            <w:pPr>
              <w:spacing w:line="400" w:lineRule="exact"/>
              <w:ind w:firstLineChars="200" w:firstLine="420"/>
              <w:jc w:val="left"/>
              <w:rPr>
                <w:rFonts w:ascii="宋体" w:hAnsi="宋体"/>
                <w:szCs w:val="21"/>
              </w:rPr>
            </w:pPr>
            <w:r>
              <w:rPr>
                <w:rFonts w:ascii="宋体" w:hAnsi="宋体" w:hint="eastAsia"/>
                <w:szCs w:val="21"/>
              </w:rPr>
              <w:t>该公司目前成立了四个部门：车管部、人事部、市场部、技术安全部</w:t>
            </w:r>
          </w:p>
          <w:p w:rsidR="00262443" w:rsidRDefault="007E46D9">
            <w:pPr>
              <w:spacing w:line="400" w:lineRule="exact"/>
              <w:ind w:firstLineChars="200" w:firstLine="420"/>
              <w:jc w:val="left"/>
              <w:rPr>
                <w:rFonts w:ascii="宋体" w:hAnsi="宋体"/>
                <w:szCs w:val="21"/>
              </w:rPr>
            </w:pPr>
            <w:r>
              <w:rPr>
                <w:rFonts w:ascii="宋体" w:hAnsi="宋体" w:hint="eastAsia"/>
                <w:szCs w:val="21"/>
              </w:rPr>
              <w:t>抽查：组织机构图、职能分配表、职责描述，基本保持一致。</w:t>
            </w:r>
          </w:p>
          <w:p w:rsidR="00262443" w:rsidRDefault="007E46D9">
            <w:pPr>
              <w:spacing w:line="400" w:lineRule="exact"/>
              <w:ind w:firstLineChars="200" w:firstLine="420"/>
              <w:jc w:val="left"/>
              <w:rPr>
                <w:rFonts w:ascii="宋体" w:hAnsi="宋体"/>
                <w:szCs w:val="21"/>
              </w:rPr>
            </w:pPr>
            <w:r>
              <w:rPr>
                <w:rFonts w:ascii="宋体" w:hAnsi="宋体" w:hint="eastAsia"/>
                <w:szCs w:val="21"/>
              </w:rPr>
              <w:t>经现场审核核实：任务书场所位于</w:t>
            </w:r>
            <w:bookmarkStart w:id="1" w:name="生产地址"/>
            <w:r>
              <w:t>重庆市江北区融景城郦苑</w:t>
            </w:r>
            <w:r>
              <w:t>11</w:t>
            </w:r>
            <w:r>
              <w:t>栋</w:t>
            </w:r>
            <w:r>
              <w:t>2-1</w:t>
            </w:r>
            <w:bookmarkEnd w:id="1"/>
            <w:r>
              <w:rPr>
                <w:rFonts w:ascii="宋体" w:hAnsi="宋体" w:hint="eastAsia"/>
                <w:szCs w:val="21"/>
              </w:rPr>
              <w:t>，与任务书一致。</w:t>
            </w:r>
          </w:p>
          <w:p w:rsidR="00262443" w:rsidRDefault="007E46D9">
            <w:pPr>
              <w:spacing w:line="400" w:lineRule="exact"/>
              <w:ind w:firstLineChars="200" w:firstLine="420"/>
              <w:jc w:val="left"/>
              <w:rPr>
                <w:rFonts w:ascii="宋体" w:hAnsi="宋体"/>
                <w:szCs w:val="21"/>
              </w:rPr>
            </w:pPr>
            <w:r>
              <w:rPr>
                <w:rFonts w:ascii="宋体" w:hAnsi="宋体" w:hint="eastAsia"/>
                <w:szCs w:val="21"/>
              </w:rPr>
              <w:t>经确认，认证范围为：</w:t>
            </w:r>
            <w:bookmarkStart w:id="2" w:name="审核范围"/>
            <w:r>
              <w:rPr>
                <w:rFonts w:ascii="宋体" w:hAnsi="宋体" w:hint="eastAsia"/>
                <w:szCs w:val="21"/>
              </w:rPr>
              <w:t>许可范围内的普通货运</w:t>
            </w:r>
            <w:bookmarkEnd w:id="2"/>
            <w:r>
              <w:rPr>
                <w:rFonts w:ascii="宋体" w:hAnsi="宋体" w:hint="eastAsia"/>
                <w:szCs w:val="21"/>
              </w:rPr>
              <w:t xml:space="preserve"> ，与申请范围一致。</w:t>
            </w:r>
          </w:p>
          <w:p w:rsidR="00262443" w:rsidRDefault="007E46D9">
            <w:pPr>
              <w:spacing w:line="400" w:lineRule="exact"/>
              <w:ind w:firstLineChars="200" w:firstLine="420"/>
              <w:jc w:val="left"/>
              <w:rPr>
                <w:rFonts w:ascii="宋体" w:hAnsi="宋体"/>
                <w:szCs w:val="21"/>
              </w:rPr>
            </w:pPr>
            <w:r>
              <w:rPr>
                <w:rFonts w:ascii="宋体" w:hAnsi="宋体" w:hint="eastAsia"/>
                <w:szCs w:val="21"/>
              </w:rPr>
              <w:t>经确认，企业人数为30人，与申报一致</w:t>
            </w:r>
          </w:p>
          <w:p w:rsidR="00262443" w:rsidRDefault="007E46D9">
            <w:pPr>
              <w:pStyle w:val="a0"/>
            </w:pPr>
            <w:r>
              <w:rPr>
                <w:rFonts w:ascii="宋体" w:hAnsi="宋体" w:hint="eastAsia"/>
                <w:szCs w:val="21"/>
              </w:rPr>
              <w:t xml:space="preserve">    现场查看公司营业执照有效，道路运输许可证有效。</w:t>
            </w:r>
          </w:p>
          <w:p w:rsidR="00262443" w:rsidRPr="005B00AA" w:rsidRDefault="007E46D9">
            <w:pPr>
              <w:spacing w:line="400" w:lineRule="exact"/>
              <w:ind w:firstLineChars="200" w:firstLine="420"/>
              <w:jc w:val="left"/>
              <w:rPr>
                <w:rFonts w:ascii="宋体" w:hAnsi="宋体"/>
                <w:szCs w:val="21"/>
              </w:rPr>
            </w:pPr>
            <w:r>
              <w:rPr>
                <w:rFonts w:ascii="宋体" w:hAnsi="宋体" w:hint="eastAsia"/>
                <w:szCs w:val="21"/>
              </w:rPr>
              <w:t>询问负责人，主要设备为电话、电脑、网络、办公设备、运输车辆</w:t>
            </w:r>
            <w:r w:rsidRPr="005B00AA">
              <w:rPr>
                <w:rFonts w:ascii="宋体" w:hAnsi="宋体" w:hint="eastAsia"/>
                <w:szCs w:val="21"/>
              </w:rPr>
              <w:t>等，关键/特殊过程：</w:t>
            </w:r>
            <w:r w:rsidR="005B00AA" w:rsidRPr="005B00AA">
              <w:rPr>
                <w:rFonts w:ascii="宋体" w:hAnsi="宋体" w:hint="eastAsia"/>
                <w:szCs w:val="21"/>
              </w:rPr>
              <w:t>运输</w:t>
            </w:r>
            <w:r w:rsidR="005B00AA">
              <w:rPr>
                <w:rFonts w:ascii="宋体" w:hAnsi="宋体" w:hint="eastAsia"/>
                <w:szCs w:val="21"/>
              </w:rPr>
              <w:t>服务</w:t>
            </w:r>
            <w:r w:rsidRPr="005B00AA">
              <w:rPr>
                <w:rFonts w:ascii="宋体" w:hAnsi="宋体" w:hint="eastAsia"/>
                <w:szCs w:val="21"/>
              </w:rPr>
              <w:t>过程。体系运行时间：2020年1月10日。</w:t>
            </w:r>
          </w:p>
          <w:p w:rsidR="00262443" w:rsidRDefault="007E46D9">
            <w:pPr>
              <w:spacing w:line="400" w:lineRule="exact"/>
              <w:ind w:firstLineChars="200" w:firstLine="420"/>
              <w:jc w:val="left"/>
              <w:rPr>
                <w:rFonts w:ascii="宋体" w:hAnsi="宋体"/>
                <w:szCs w:val="21"/>
              </w:rPr>
            </w:pPr>
            <w:r>
              <w:rPr>
                <w:rFonts w:ascii="宋体" w:hAnsi="宋体" w:hint="eastAsia"/>
                <w:szCs w:val="21"/>
              </w:rPr>
              <w:t>组织实际与管理体系文件化信息描述基本一致。有管理层、车管部、人事部、市场部、技术安全部。</w:t>
            </w:r>
          </w:p>
          <w:p w:rsidR="00262443" w:rsidRDefault="007E46D9">
            <w:pPr>
              <w:spacing w:line="400" w:lineRule="exact"/>
              <w:ind w:firstLineChars="200" w:firstLine="420"/>
              <w:jc w:val="left"/>
              <w:rPr>
                <w:rFonts w:ascii="宋体" w:hAnsi="宋体"/>
                <w:szCs w:val="21"/>
              </w:rPr>
            </w:pPr>
            <w:r>
              <w:rPr>
                <w:rFonts w:ascii="宋体" w:hAnsi="宋体" w:hint="eastAsia"/>
                <w:szCs w:val="21"/>
              </w:rPr>
              <w:t>服务流程见《业务流程图》</w:t>
            </w:r>
          </w:p>
          <w:p w:rsidR="00262443" w:rsidRPr="005B00AA" w:rsidRDefault="007E46D9">
            <w:pPr>
              <w:spacing w:line="400" w:lineRule="exact"/>
              <w:ind w:firstLineChars="200" w:firstLine="420"/>
              <w:jc w:val="left"/>
              <w:rPr>
                <w:rFonts w:ascii="宋体" w:hAnsi="宋体"/>
                <w:szCs w:val="21"/>
              </w:rPr>
            </w:pPr>
            <w:r w:rsidRPr="005B00AA">
              <w:rPr>
                <w:rFonts w:ascii="宋体" w:hAnsi="宋体" w:hint="eastAsia"/>
                <w:szCs w:val="21"/>
              </w:rPr>
              <w:t>关键/确认过程：</w:t>
            </w:r>
            <w:r w:rsidR="005B00AA" w:rsidRPr="005B00AA">
              <w:rPr>
                <w:rFonts w:ascii="宋体" w:hAnsi="宋体" w:hint="eastAsia"/>
                <w:szCs w:val="21"/>
              </w:rPr>
              <w:t>运输</w:t>
            </w:r>
            <w:r w:rsidRPr="005B00AA">
              <w:rPr>
                <w:rFonts w:ascii="宋体" w:hAnsi="宋体" w:hint="eastAsia"/>
                <w:szCs w:val="21"/>
              </w:rPr>
              <w:t>服务过程，也是特殊过程。</w:t>
            </w:r>
          </w:p>
          <w:p w:rsidR="00262443" w:rsidRDefault="007E46D9">
            <w:pPr>
              <w:spacing w:line="400" w:lineRule="exact"/>
              <w:ind w:firstLineChars="200" w:firstLine="420"/>
              <w:jc w:val="left"/>
              <w:rPr>
                <w:szCs w:val="21"/>
              </w:rPr>
            </w:pPr>
            <w:r>
              <w:rPr>
                <w:rFonts w:ascii="宋体" w:hAnsi="宋体" w:hint="eastAsia"/>
                <w:szCs w:val="21"/>
              </w:rPr>
              <w:t>查，管理体系文件名称：质量手册，程序文件19个。</w:t>
            </w:r>
          </w:p>
        </w:tc>
        <w:tc>
          <w:tcPr>
            <w:tcW w:w="893" w:type="dxa"/>
            <w:noWrap/>
          </w:tcPr>
          <w:p w:rsidR="00262443" w:rsidRDefault="007E46D9">
            <w:pPr>
              <w:adjustRightInd w:val="0"/>
              <w:snapToGrid w:val="0"/>
              <w:rPr>
                <w:rFonts w:ascii="宋体" w:hAnsi="宋体" w:cs="宋体"/>
                <w:szCs w:val="21"/>
              </w:rPr>
            </w:pPr>
            <w:r>
              <w:rPr>
                <w:rFonts w:ascii="宋体" w:hAnsi="宋体" w:hint="eastAsia"/>
                <w:szCs w:val="21"/>
              </w:rPr>
              <w:t>Q:</w:t>
            </w:r>
            <w:r>
              <w:rPr>
                <w:rFonts w:ascii="宋体" w:hAnsi="宋体" w:cs="宋体" w:hint="eastAsia"/>
                <w:szCs w:val="21"/>
              </w:rPr>
              <w:t>4.1;4.2;4.3;4.4</w:t>
            </w:r>
          </w:p>
          <w:p w:rsidR="00262443" w:rsidRDefault="00262443">
            <w:pPr>
              <w:spacing w:line="440" w:lineRule="exact"/>
              <w:jc w:val="center"/>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jc w:val="center"/>
              <w:rPr>
                <w:rFonts w:ascii="宋体" w:hAnsi="宋体"/>
                <w:szCs w:val="21"/>
              </w:rPr>
            </w:pPr>
          </w:p>
          <w:p w:rsidR="00262443" w:rsidRDefault="00262443">
            <w:pPr>
              <w:spacing w:line="440" w:lineRule="exact"/>
              <w:rPr>
                <w:rFonts w:ascii="宋体" w:hAnsi="宋体"/>
                <w:szCs w:val="21"/>
              </w:rPr>
            </w:pPr>
          </w:p>
        </w:tc>
        <w:tc>
          <w:tcPr>
            <w:tcW w:w="800" w:type="dxa"/>
            <w:noWrap/>
          </w:tcPr>
          <w:p w:rsidR="00262443" w:rsidRDefault="007E46D9">
            <w:pPr>
              <w:spacing w:line="440" w:lineRule="exact"/>
              <w:jc w:val="center"/>
              <w:rPr>
                <w:rFonts w:ascii="宋体" w:hAnsi="宋体"/>
                <w:szCs w:val="21"/>
              </w:rPr>
            </w:pPr>
            <w:r>
              <w:rPr>
                <w:rFonts w:ascii="宋体" w:hAnsi="宋体" w:hint="eastAsia"/>
                <w:szCs w:val="21"/>
              </w:rPr>
              <w:t>符合</w:t>
            </w:r>
          </w:p>
          <w:p w:rsidR="00262443" w:rsidRDefault="00262443">
            <w:pPr>
              <w:spacing w:line="440" w:lineRule="exact"/>
              <w:rPr>
                <w:rFonts w:ascii="宋体" w:hAnsi="宋体"/>
                <w:szCs w:val="21"/>
              </w:rPr>
            </w:pPr>
          </w:p>
          <w:p w:rsidR="00262443" w:rsidRDefault="00262443">
            <w:pPr>
              <w:spacing w:line="440" w:lineRule="exact"/>
              <w:jc w:val="center"/>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jc w:val="center"/>
              <w:rPr>
                <w:rFonts w:ascii="宋体" w:hAnsi="宋体"/>
                <w:szCs w:val="21"/>
              </w:rPr>
            </w:pPr>
          </w:p>
        </w:tc>
      </w:tr>
      <w:tr w:rsidR="00262443">
        <w:trPr>
          <w:trHeight w:val="3066"/>
        </w:trPr>
        <w:tc>
          <w:tcPr>
            <w:tcW w:w="3687" w:type="dxa"/>
            <w:noWrap/>
          </w:tcPr>
          <w:p w:rsidR="00262443" w:rsidRDefault="007E46D9">
            <w:pPr>
              <w:spacing w:line="400" w:lineRule="exact"/>
              <w:rPr>
                <w:szCs w:val="21"/>
              </w:rPr>
            </w:pPr>
            <w:r>
              <w:rPr>
                <w:rFonts w:hint="eastAsia"/>
                <w:szCs w:val="21"/>
              </w:rPr>
              <w:lastRenderedPageBreak/>
              <w:t>相关法规</w:t>
            </w:r>
          </w:p>
          <w:p w:rsidR="00262443" w:rsidRDefault="00262443">
            <w:pPr>
              <w:spacing w:line="400" w:lineRule="exact"/>
              <w:rPr>
                <w:szCs w:val="21"/>
              </w:rPr>
            </w:pPr>
          </w:p>
          <w:p w:rsidR="00262443" w:rsidRDefault="00262443">
            <w:pPr>
              <w:spacing w:line="400" w:lineRule="exact"/>
              <w:rPr>
                <w:szCs w:val="21"/>
              </w:rPr>
            </w:pPr>
          </w:p>
          <w:p w:rsidR="00262443" w:rsidRDefault="007E46D9">
            <w:pPr>
              <w:spacing w:line="400" w:lineRule="exact"/>
              <w:rPr>
                <w:szCs w:val="21"/>
              </w:rPr>
            </w:pPr>
            <w:r>
              <w:rPr>
                <w:rFonts w:hint="eastAsia"/>
                <w:szCs w:val="21"/>
              </w:rPr>
              <w:t>执行的服务标准（</w:t>
            </w:r>
            <w:r>
              <w:rPr>
                <w:rFonts w:hint="eastAsia"/>
                <w:szCs w:val="21"/>
              </w:rPr>
              <w:t>QMS</w:t>
            </w:r>
            <w:r>
              <w:rPr>
                <w:rFonts w:hint="eastAsia"/>
                <w:szCs w:val="21"/>
              </w:rPr>
              <w:t>）</w:t>
            </w:r>
          </w:p>
          <w:p w:rsidR="00262443" w:rsidRDefault="00262443">
            <w:pPr>
              <w:spacing w:line="400" w:lineRule="exact"/>
              <w:rPr>
                <w:szCs w:val="21"/>
              </w:rPr>
            </w:pPr>
          </w:p>
          <w:p w:rsidR="00262443" w:rsidRDefault="00262443">
            <w:pPr>
              <w:spacing w:line="400" w:lineRule="exact"/>
              <w:rPr>
                <w:szCs w:val="21"/>
              </w:rPr>
            </w:pPr>
          </w:p>
          <w:p w:rsidR="00262443" w:rsidRDefault="00262443">
            <w:pPr>
              <w:pStyle w:val="a0"/>
            </w:pPr>
          </w:p>
          <w:p w:rsidR="00262443" w:rsidRDefault="007E46D9">
            <w:pPr>
              <w:spacing w:line="400" w:lineRule="exact"/>
              <w:rPr>
                <w:szCs w:val="21"/>
              </w:rPr>
            </w:pPr>
            <w:r>
              <w:rPr>
                <w:rFonts w:hint="eastAsia"/>
                <w:szCs w:val="21"/>
              </w:rPr>
              <w:t>服务质量监督抽查情况（</w:t>
            </w:r>
            <w:r>
              <w:rPr>
                <w:rFonts w:hint="eastAsia"/>
                <w:szCs w:val="21"/>
              </w:rPr>
              <w:t>QMS</w:t>
            </w:r>
            <w:r>
              <w:rPr>
                <w:rFonts w:hint="eastAsia"/>
                <w:szCs w:val="21"/>
              </w:rPr>
              <w:t>）</w:t>
            </w:r>
          </w:p>
        </w:tc>
        <w:tc>
          <w:tcPr>
            <w:tcW w:w="9749" w:type="dxa"/>
            <w:noWrap/>
          </w:tcPr>
          <w:p w:rsidR="00262443" w:rsidRDefault="007E46D9">
            <w:pPr>
              <w:spacing w:line="400" w:lineRule="exact"/>
              <w:rPr>
                <w:szCs w:val="21"/>
              </w:rPr>
            </w:pPr>
            <w:r>
              <w:rPr>
                <w:rFonts w:ascii="宋体" w:hAnsi="宋体" w:hint="eastAsia"/>
                <w:szCs w:val="21"/>
              </w:rPr>
              <w:t>中华人民共和国合同法、中华人民共和国劳动法、中华人民共和国安全消防法、</w:t>
            </w:r>
            <w:r>
              <w:rPr>
                <w:rFonts w:ascii="宋体" w:hAnsi="宋体" w:cs="Arial"/>
                <w:szCs w:val="21"/>
                <w:shd w:val="clear" w:color="auto" w:fill="FFFFFF"/>
              </w:rPr>
              <w:t>中华人民共和国</w:t>
            </w:r>
            <w:r>
              <w:rPr>
                <w:rFonts w:ascii="宋体" w:hAnsi="宋体" w:cs="Arial" w:hint="eastAsia"/>
                <w:szCs w:val="21"/>
                <w:shd w:val="clear" w:color="auto" w:fill="FFFFFF"/>
              </w:rPr>
              <w:t>服务</w:t>
            </w:r>
            <w:r>
              <w:rPr>
                <w:rFonts w:ascii="宋体" w:hAnsi="宋体" w:cs="Arial"/>
                <w:szCs w:val="21"/>
                <w:shd w:val="clear" w:color="auto" w:fill="FFFFFF"/>
              </w:rPr>
              <w:t>质量法</w:t>
            </w:r>
            <w:r>
              <w:rPr>
                <w:rFonts w:ascii="宋体" w:hAnsi="宋体" w:cs="Arial" w:hint="eastAsia"/>
                <w:szCs w:val="21"/>
                <w:shd w:val="clear" w:color="auto" w:fill="FFFFFF"/>
              </w:rPr>
              <w:t>、</w:t>
            </w:r>
            <w:r>
              <w:rPr>
                <w:rFonts w:ascii="宋体" w:hAnsi="宋体" w:cs="宋体" w:hint="eastAsia"/>
                <w:szCs w:val="21"/>
              </w:rPr>
              <w:t>中华人民共和国消费者权益法、中华人民共和国道路运输法</w:t>
            </w:r>
            <w:r>
              <w:rPr>
                <w:rFonts w:ascii="宋体" w:hAnsi="宋体" w:hint="eastAsia"/>
                <w:szCs w:val="21"/>
              </w:rPr>
              <w:t>等</w:t>
            </w:r>
          </w:p>
          <w:p w:rsidR="00262443" w:rsidRDefault="00262443">
            <w:pPr>
              <w:spacing w:line="400" w:lineRule="exact"/>
              <w:rPr>
                <w:szCs w:val="21"/>
              </w:rPr>
            </w:pPr>
          </w:p>
          <w:p w:rsidR="00262443" w:rsidRDefault="007E46D9">
            <w:pPr>
              <w:spacing w:line="400" w:lineRule="exact"/>
              <w:rPr>
                <w:szCs w:val="21"/>
              </w:rPr>
            </w:pPr>
            <w:r>
              <w:rPr>
                <w:szCs w:val="21"/>
              </w:rPr>
              <w:t>道路运输车辆综合性能检验检测机构通用条件</w:t>
            </w:r>
            <w:r>
              <w:rPr>
                <w:rFonts w:hint="eastAsia"/>
                <w:szCs w:val="21"/>
              </w:rPr>
              <w:t>DB12/T 691-2016</w:t>
            </w:r>
            <w:r>
              <w:rPr>
                <w:rFonts w:hint="eastAsia"/>
                <w:szCs w:val="21"/>
              </w:rPr>
              <w:t>、</w:t>
            </w:r>
            <w:r>
              <w:rPr>
                <w:szCs w:val="21"/>
              </w:rPr>
              <w:t>经营性道路运输驾驶员职业健康评价规范</w:t>
            </w:r>
            <w:r>
              <w:rPr>
                <w:rFonts w:hint="eastAsia"/>
                <w:szCs w:val="21"/>
              </w:rPr>
              <w:t>DB21/T 1965-2012</w:t>
            </w:r>
            <w:r>
              <w:rPr>
                <w:rFonts w:hint="eastAsia"/>
                <w:szCs w:val="21"/>
              </w:rPr>
              <w:t>、</w:t>
            </w:r>
            <w:r>
              <w:rPr>
                <w:szCs w:val="21"/>
              </w:rPr>
              <w:t>道路运输企业安全生产标准化考核标准</w:t>
            </w:r>
            <w:r>
              <w:rPr>
                <w:rFonts w:hint="eastAsia"/>
                <w:szCs w:val="21"/>
              </w:rPr>
              <w:t>DB23/T 1488-2012</w:t>
            </w:r>
            <w:r>
              <w:rPr>
                <w:rFonts w:hint="eastAsia"/>
                <w:szCs w:val="21"/>
              </w:rPr>
              <w:t>、</w:t>
            </w:r>
            <w:r>
              <w:rPr>
                <w:szCs w:val="21"/>
              </w:rPr>
              <w:t>第三方物流道路运输作业服务规范</w:t>
            </w:r>
            <w:r>
              <w:rPr>
                <w:rFonts w:hint="eastAsia"/>
                <w:szCs w:val="21"/>
              </w:rPr>
              <w:t>DB32/T 3463-2018</w:t>
            </w:r>
            <w:r>
              <w:rPr>
                <w:rFonts w:hint="eastAsia"/>
                <w:szCs w:val="21"/>
              </w:rPr>
              <w:t>等</w:t>
            </w:r>
          </w:p>
          <w:p w:rsidR="00262443" w:rsidRDefault="00262443">
            <w:pPr>
              <w:pStyle w:val="a0"/>
            </w:pPr>
          </w:p>
          <w:p w:rsidR="00262443" w:rsidRDefault="007E46D9">
            <w:pPr>
              <w:spacing w:line="400" w:lineRule="exact"/>
              <w:rPr>
                <w:szCs w:val="21"/>
              </w:rPr>
            </w:pPr>
            <w:r>
              <w:rPr>
                <w:rFonts w:ascii="宋体" w:hAnsi="宋体" w:cs="宋体" w:hint="eastAsia"/>
                <w:color w:val="000000" w:themeColor="text1"/>
                <w:szCs w:val="21"/>
              </w:rPr>
              <w:t>无。</w:t>
            </w:r>
          </w:p>
        </w:tc>
        <w:tc>
          <w:tcPr>
            <w:tcW w:w="893" w:type="dxa"/>
            <w:noWrap/>
          </w:tcPr>
          <w:p w:rsidR="00262443" w:rsidRDefault="007E46D9">
            <w:pPr>
              <w:adjustRightInd w:val="0"/>
              <w:snapToGrid w:val="0"/>
              <w:rPr>
                <w:rFonts w:ascii="宋体" w:hAnsi="宋体" w:cs="宋体"/>
                <w:szCs w:val="21"/>
              </w:rPr>
            </w:pPr>
            <w:r>
              <w:rPr>
                <w:rFonts w:ascii="宋体" w:hAnsi="宋体" w:hint="eastAsia"/>
                <w:szCs w:val="21"/>
              </w:rPr>
              <w:t>Q:6.1.3、9.1.2</w:t>
            </w:r>
          </w:p>
          <w:p w:rsidR="00262443" w:rsidRDefault="00262443">
            <w:pPr>
              <w:spacing w:line="440" w:lineRule="exact"/>
              <w:jc w:val="center"/>
              <w:rPr>
                <w:rFonts w:ascii="宋体" w:hAnsi="宋体"/>
                <w:szCs w:val="21"/>
              </w:rPr>
            </w:pPr>
          </w:p>
          <w:p w:rsidR="00262443" w:rsidRDefault="00262443">
            <w:pPr>
              <w:spacing w:line="440" w:lineRule="exact"/>
              <w:jc w:val="center"/>
              <w:rPr>
                <w:rFonts w:ascii="宋体" w:hAnsi="宋体"/>
                <w:szCs w:val="21"/>
              </w:rPr>
            </w:pPr>
          </w:p>
          <w:p w:rsidR="00262443" w:rsidRDefault="00262443">
            <w:pPr>
              <w:spacing w:line="440" w:lineRule="exact"/>
              <w:jc w:val="center"/>
              <w:rPr>
                <w:rFonts w:ascii="宋体" w:hAnsi="宋体"/>
                <w:szCs w:val="21"/>
              </w:rPr>
            </w:pPr>
          </w:p>
          <w:p w:rsidR="00262443" w:rsidRDefault="00262443">
            <w:pPr>
              <w:spacing w:line="440" w:lineRule="exact"/>
              <w:jc w:val="center"/>
              <w:rPr>
                <w:rFonts w:ascii="宋体" w:hAnsi="宋体"/>
                <w:szCs w:val="21"/>
              </w:rPr>
            </w:pPr>
          </w:p>
          <w:p w:rsidR="00262443" w:rsidRDefault="00262443">
            <w:pPr>
              <w:spacing w:line="440" w:lineRule="exact"/>
              <w:jc w:val="center"/>
              <w:rPr>
                <w:rFonts w:ascii="宋体" w:hAnsi="宋体"/>
                <w:szCs w:val="21"/>
              </w:rPr>
            </w:pPr>
          </w:p>
          <w:p w:rsidR="00262443" w:rsidRDefault="00262443">
            <w:pPr>
              <w:spacing w:line="440" w:lineRule="exact"/>
              <w:jc w:val="center"/>
              <w:rPr>
                <w:rFonts w:ascii="宋体" w:hAnsi="宋体"/>
                <w:szCs w:val="21"/>
              </w:rPr>
            </w:pPr>
          </w:p>
        </w:tc>
        <w:tc>
          <w:tcPr>
            <w:tcW w:w="800" w:type="dxa"/>
            <w:noWrap/>
          </w:tcPr>
          <w:p w:rsidR="00262443" w:rsidRDefault="007E46D9">
            <w:pPr>
              <w:spacing w:line="400" w:lineRule="exact"/>
              <w:rPr>
                <w:rFonts w:ascii="宋体" w:hAnsi="宋体"/>
                <w:szCs w:val="21"/>
              </w:rPr>
            </w:pPr>
            <w:r>
              <w:rPr>
                <w:rFonts w:ascii="宋体" w:hAnsi="宋体" w:hint="eastAsia"/>
                <w:szCs w:val="21"/>
              </w:rPr>
              <w:t>符合</w:t>
            </w:r>
          </w:p>
          <w:p w:rsidR="00262443" w:rsidRDefault="00262443">
            <w:pPr>
              <w:spacing w:line="440" w:lineRule="exact"/>
              <w:jc w:val="center"/>
              <w:rPr>
                <w:rFonts w:ascii="宋体" w:hAnsi="宋体"/>
                <w:szCs w:val="21"/>
              </w:rPr>
            </w:pPr>
          </w:p>
          <w:p w:rsidR="00262443" w:rsidRDefault="00262443">
            <w:pPr>
              <w:spacing w:line="440" w:lineRule="exact"/>
              <w:jc w:val="center"/>
              <w:rPr>
                <w:rFonts w:ascii="宋体" w:hAnsi="宋体"/>
                <w:szCs w:val="21"/>
              </w:rPr>
            </w:pPr>
          </w:p>
          <w:p w:rsidR="00262443" w:rsidRDefault="00262443">
            <w:pPr>
              <w:spacing w:line="440" w:lineRule="exact"/>
              <w:jc w:val="center"/>
              <w:rPr>
                <w:rFonts w:ascii="宋体" w:hAnsi="宋体"/>
                <w:szCs w:val="21"/>
              </w:rPr>
            </w:pPr>
          </w:p>
          <w:p w:rsidR="00262443" w:rsidRDefault="00262443">
            <w:pPr>
              <w:spacing w:line="440" w:lineRule="exact"/>
              <w:jc w:val="center"/>
              <w:rPr>
                <w:rFonts w:ascii="宋体" w:hAnsi="宋体"/>
                <w:szCs w:val="21"/>
              </w:rPr>
            </w:pPr>
          </w:p>
          <w:p w:rsidR="00262443" w:rsidRDefault="00262443">
            <w:pPr>
              <w:spacing w:line="440" w:lineRule="exact"/>
              <w:jc w:val="center"/>
              <w:rPr>
                <w:rFonts w:ascii="宋体" w:hAnsi="宋体"/>
                <w:szCs w:val="21"/>
              </w:rPr>
            </w:pPr>
          </w:p>
          <w:p w:rsidR="00262443" w:rsidRDefault="00262443">
            <w:pPr>
              <w:spacing w:line="440" w:lineRule="exact"/>
              <w:rPr>
                <w:rFonts w:ascii="宋体" w:hAnsi="宋体"/>
                <w:szCs w:val="21"/>
              </w:rPr>
            </w:pPr>
          </w:p>
        </w:tc>
      </w:tr>
      <w:tr w:rsidR="00262443">
        <w:trPr>
          <w:trHeight w:val="90"/>
        </w:trPr>
        <w:tc>
          <w:tcPr>
            <w:tcW w:w="3687" w:type="dxa"/>
            <w:noWrap/>
          </w:tcPr>
          <w:p w:rsidR="00262443" w:rsidRDefault="007E46D9">
            <w:pPr>
              <w:spacing w:line="400" w:lineRule="exact"/>
              <w:rPr>
                <w:szCs w:val="21"/>
              </w:rPr>
            </w:pPr>
            <w:r>
              <w:rPr>
                <w:rFonts w:hint="eastAsia"/>
                <w:szCs w:val="21"/>
              </w:rPr>
              <w:t>生产工艺</w:t>
            </w:r>
          </w:p>
          <w:p w:rsidR="00262443" w:rsidRDefault="00262443">
            <w:pPr>
              <w:spacing w:line="400" w:lineRule="exact"/>
              <w:rPr>
                <w:szCs w:val="21"/>
              </w:rPr>
            </w:pPr>
          </w:p>
          <w:p w:rsidR="00262443" w:rsidRDefault="00262443">
            <w:pPr>
              <w:spacing w:line="400" w:lineRule="exact"/>
              <w:rPr>
                <w:szCs w:val="21"/>
              </w:rPr>
            </w:pPr>
          </w:p>
          <w:p w:rsidR="00262443" w:rsidRDefault="00262443">
            <w:pPr>
              <w:spacing w:line="400" w:lineRule="exact"/>
              <w:rPr>
                <w:szCs w:val="21"/>
              </w:rPr>
            </w:pPr>
          </w:p>
          <w:p w:rsidR="00262443" w:rsidRDefault="007E46D9">
            <w:pPr>
              <w:spacing w:line="400" w:lineRule="exact"/>
              <w:rPr>
                <w:szCs w:val="21"/>
              </w:rPr>
            </w:pPr>
            <w:r>
              <w:rPr>
                <w:rFonts w:hint="eastAsia"/>
                <w:szCs w:val="21"/>
              </w:rPr>
              <w:t>不适用条款的确认</w:t>
            </w:r>
          </w:p>
          <w:p w:rsidR="00262443" w:rsidRDefault="00262443">
            <w:pPr>
              <w:spacing w:line="400" w:lineRule="exact"/>
              <w:rPr>
                <w:szCs w:val="21"/>
              </w:rPr>
            </w:pPr>
          </w:p>
          <w:p w:rsidR="00262443" w:rsidRDefault="00262443">
            <w:pPr>
              <w:spacing w:line="400" w:lineRule="exact"/>
              <w:rPr>
                <w:szCs w:val="21"/>
              </w:rPr>
            </w:pPr>
          </w:p>
          <w:p w:rsidR="00262443" w:rsidRDefault="007E46D9">
            <w:pPr>
              <w:spacing w:line="400" w:lineRule="exact"/>
              <w:rPr>
                <w:szCs w:val="21"/>
              </w:rPr>
            </w:pPr>
            <w:r>
              <w:rPr>
                <w:rFonts w:hint="eastAsia"/>
                <w:szCs w:val="21"/>
              </w:rPr>
              <w:t>外包的识别</w:t>
            </w:r>
          </w:p>
          <w:p w:rsidR="00262443" w:rsidRDefault="00262443">
            <w:pPr>
              <w:spacing w:line="400" w:lineRule="exact"/>
              <w:rPr>
                <w:szCs w:val="21"/>
              </w:rPr>
            </w:pPr>
          </w:p>
          <w:p w:rsidR="00262443" w:rsidRDefault="007E46D9">
            <w:pPr>
              <w:spacing w:line="400" w:lineRule="exact"/>
              <w:rPr>
                <w:szCs w:val="21"/>
              </w:rPr>
            </w:pPr>
            <w:r>
              <w:rPr>
                <w:rFonts w:hint="eastAsia"/>
                <w:szCs w:val="21"/>
              </w:rPr>
              <w:t>质量目标（</w:t>
            </w:r>
            <w:r>
              <w:rPr>
                <w:rFonts w:hint="eastAsia"/>
                <w:szCs w:val="21"/>
              </w:rPr>
              <w:t>QMS</w:t>
            </w:r>
            <w:r>
              <w:rPr>
                <w:rFonts w:hint="eastAsia"/>
                <w:szCs w:val="21"/>
              </w:rPr>
              <w:t>）</w:t>
            </w:r>
          </w:p>
        </w:tc>
        <w:tc>
          <w:tcPr>
            <w:tcW w:w="9749" w:type="dxa"/>
            <w:noWrap/>
          </w:tcPr>
          <w:p w:rsidR="00262443" w:rsidRPr="009838F0" w:rsidRDefault="007E46D9">
            <w:pPr>
              <w:spacing w:line="400" w:lineRule="exact"/>
              <w:rPr>
                <w:szCs w:val="21"/>
              </w:rPr>
            </w:pPr>
            <w:r w:rsidRPr="009838F0">
              <w:rPr>
                <w:rFonts w:hint="eastAsia"/>
                <w:szCs w:val="21"/>
              </w:rPr>
              <w:t>服务流程</w:t>
            </w:r>
          </w:p>
          <w:p w:rsidR="005B00AA" w:rsidRDefault="005B00AA" w:rsidP="005B00AA">
            <w:pPr>
              <w:spacing w:line="360" w:lineRule="auto"/>
              <w:rPr>
                <w:rFonts w:ascii="宋体" w:hAnsi="宋体"/>
              </w:rPr>
            </w:pPr>
            <w:r>
              <w:rPr>
                <w:rFonts w:ascii="宋体" w:hAnsi="宋体" w:hint="eastAsia"/>
              </w:rPr>
              <w:t>承接订单→调配车辆、人员→货物确认→</w:t>
            </w:r>
            <w:r w:rsidR="009838F0">
              <w:rPr>
                <w:rFonts w:ascii="宋体" w:hAnsi="宋体" w:hint="eastAsia"/>
              </w:rPr>
              <w:t>装卸货物</w:t>
            </w:r>
            <w:r>
              <w:rPr>
                <w:rFonts w:ascii="宋体" w:hAnsi="宋体" w:hint="eastAsia"/>
              </w:rPr>
              <w:t>→</w:t>
            </w:r>
            <w:r w:rsidR="009838F0">
              <w:rPr>
                <w:rFonts w:ascii="宋体" w:hAnsi="宋体" w:hint="eastAsia"/>
              </w:rPr>
              <w:t>客户确认</w:t>
            </w:r>
          </w:p>
          <w:p w:rsidR="00262443" w:rsidRDefault="00262443">
            <w:pPr>
              <w:rPr>
                <w:sz w:val="20"/>
                <w:highlight w:val="yellow"/>
              </w:rPr>
            </w:pPr>
          </w:p>
          <w:p w:rsidR="00262443" w:rsidRDefault="00262443">
            <w:pPr>
              <w:spacing w:line="400" w:lineRule="exact"/>
              <w:rPr>
                <w:szCs w:val="21"/>
              </w:rPr>
            </w:pPr>
          </w:p>
          <w:p w:rsidR="00262443" w:rsidRDefault="007E46D9">
            <w:pPr>
              <w:spacing w:line="400" w:lineRule="exact"/>
              <w:rPr>
                <w:szCs w:val="21"/>
              </w:rPr>
            </w:pPr>
            <w:r>
              <w:rPr>
                <w:rFonts w:hint="eastAsia"/>
                <w:szCs w:val="21"/>
              </w:rPr>
              <w:t>由于组织的运输均系按顾客的要求及国家标准、法律法规要进求行运输服务、流程和设备定型，故在本公司运行体系时对</w:t>
            </w:r>
            <w:r>
              <w:rPr>
                <w:rFonts w:hint="eastAsia"/>
                <w:szCs w:val="21"/>
              </w:rPr>
              <w:t>ISO9001</w:t>
            </w:r>
            <w:r>
              <w:rPr>
                <w:rFonts w:hint="eastAsia"/>
                <w:szCs w:val="21"/>
              </w:rPr>
              <w:t>：</w:t>
            </w:r>
            <w:r>
              <w:rPr>
                <w:rFonts w:hint="eastAsia"/>
                <w:szCs w:val="21"/>
              </w:rPr>
              <w:t>2015</w:t>
            </w:r>
            <w:r>
              <w:rPr>
                <w:rFonts w:hint="eastAsia"/>
                <w:szCs w:val="21"/>
              </w:rPr>
              <w:t>标准</w:t>
            </w:r>
            <w:r>
              <w:rPr>
                <w:rFonts w:hint="eastAsia"/>
                <w:szCs w:val="21"/>
              </w:rPr>
              <w:t>8.3</w:t>
            </w:r>
            <w:r>
              <w:rPr>
                <w:rFonts w:hint="eastAsia"/>
                <w:szCs w:val="21"/>
              </w:rPr>
              <w:t>条款不适用，不适用本条款不影响公司提供运输服务的质量及满足顾客及法律法规要求</w:t>
            </w:r>
          </w:p>
          <w:p w:rsidR="00262443" w:rsidRDefault="00054E11">
            <w:pPr>
              <w:spacing w:line="400" w:lineRule="exact"/>
              <w:rPr>
                <w:szCs w:val="21"/>
              </w:rPr>
            </w:pPr>
            <w:r>
              <w:rPr>
                <w:rFonts w:hint="eastAsia"/>
                <w:szCs w:val="21"/>
              </w:rPr>
              <w:t>货车维修。</w:t>
            </w:r>
          </w:p>
          <w:p w:rsidR="00262443" w:rsidRDefault="00262443">
            <w:pPr>
              <w:spacing w:line="400" w:lineRule="exact"/>
              <w:rPr>
                <w:rFonts w:ascii="宋体" w:hAnsi="宋体"/>
                <w:szCs w:val="21"/>
              </w:rPr>
            </w:pPr>
          </w:p>
          <w:p w:rsidR="00262443" w:rsidRDefault="007E46D9">
            <w:pPr>
              <w:rPr>
                <w:rFonts w:ascii="宋体" w:hAnsi="宋体" w:cs="宋体"/>
                <w:szCs w:val="24"/>
              </w:rPr>
            </w:pPr>
            <w:r>
              <w:rPr>
                <w:rFonts w:ascii="宋体" w:hAnsi="宋体" w:cs="宋体" w:hint="eastAsia"/>
                <w:szCs w:val="24"/>
              </w:rPr>
              <w:t>根据公司产品和服务特点，确定公司的质量目标：</w:t>
            </w:r>
          </w:p>
          <w:p w:rsidR="00262443" w:rsidRDefault="007E46D9">
            <w:pPr>
              <w:tabs>
                <w:tab w:val="left" w:pos="703"/>
              </w:tabs>
              <w:ind w:leftChars="200" w:left="420"/>
              <w:rPr>
                <w:rFonts w:ascii="宋体" w:hAnsi="宋体"/>
                <w:szCs w:val="21"/>
              </w:rPr>
            </w:pPr>
            <w:r>
              <w:rPr>
                <w:rFonts w:ascii="宋体" w:hAnsi="宋体" w:hint="eastAsia"/>
                <w:szCs w:val="21"/>
              </w:rPr>
              <w:t>a）</w:t>
            </w:r>
            <w:r w:rsidR="001C1ECE">
              <w:rPr>
                <w:rFonts w:ascii="宋体" w:hAnsi="宋体" w:hint="eastAsia"/>
                <w:szCs w:val="21"/>
              </w:rPr>
              <w:fldChar w:fldCharType="begin"/>
            </w:r>
            <w:r>
              <w:rPr>
                <w:rFonts w:ascii="宋体" w:hAnsi="宋体" w:hint="eastAsia"/>
                <w:szCs w:val="21"/>
              </w:rPr>
              <w:instrText xml:space="preserve"> LINK Excel.Sheet.8 C:\\Users\\静\\Desktop\\ISO9001模板\\ISO9001-2015关键表单.xlsx 企业状况调查!R18C2 \a \t  \* MERGEFORMAT </w:instrText>
            </w:r>
            <w:r w:rsidR="001C1ECE">
              <w:rPr>
                <w:rFonts w:ascii="宋体" w:hAnsi="宋体" w:hint="eastAsia"/>
                <w:szCs w:val="21"/>
              </w:rPr>
              <w:fldChar w:fldCharType="separate"/>
            </w:r>
            <w:r>
              <w:rPr>
                <w:rFonts w:ascii="宋体" w:hAnsi="宋体" w:hint="eastAsia"/>
                <w:szCs w:val="21"/>
              </w:rPr>
              <w:t>运输车辆按时保养率1</w:t>
            </w:r>
            <w:r w:rsidR="001C1ECE">
              <w:rPr>
                <w:rFonts w:ascii="宋体" w:hAnsi="宋体" w:hint="eastAsia"/>
                <w:szCs w:val="21"/>
              </w:rPr>
              <w:fldChar w:fldCharType="end"/>
            </w:r>
            <w:r>
              <w:rPr>
                <w:rFonts w:ascii="宋体" w:hAnsi="宋体" w:hint="eastAsia"/>
                <w:szCs w:val="21"/>
              </w:rPr>
              <w:t>00%</w:t>
            </w:r>
          </w:p>
          <w:p w:rsidR="00262443" w:rsidRDefault="007E46D9">
            <w:pPr>
              <w:tabs>
                <w:tab w:val="left" w:pos="703"/>
              </w:tabs>
              <w:ind w:leftChars="200" w:left="420"/>
              <w:rPr>
                <w:rFonts w:ascii="宋体" w:hAnsi="宋体"/>
                <w:szCs w:val="21"/>
              </w:rPr>
            </w:pPr>
            <w:r>
              <w:rPr>
                <w:rFonts w:ascii="宋体" w:hAnsi="宋体" w:hint="eastAsia"/>
                <w:szCs w:val="21"/>
              </w:rPr>
              <w:lastRenderedPageBreak/>
              <w:t>b）</w:t>
            </w:r>
            <w:r w:rsidR="001C1ECE">
              <w:rPr>
                <w:rFonts w:ascii="宋体" w:hAnsi="宋体" w:hint="eastAsia"/>
                <w:szCs w:val="21"/>
              </w:rPr>
              <w:fldChar w:fldCharType="begin"/>
            </w:r>
            <w:r>
              <w:rPr>
                <w:rFonts w:ascii="宋体" w:hAnsi="宋体" w:hint="eastAsia"/>
                <w:szCs w:val="21"/>
              </w:rPr>
              <w:instrText xml:space="preserve"> LINK Excel.Sheet.8 C:\\Users\\静\\Desktop\\ISO9001模板\\ISO9001-2015关键表单.xlsx 企业状况调查!R19C2 \a \t  \* MERGEFORMAT </w:instrText>
            </w:r>
            <w:r w:rsidR="001C1ECE">
              <w:rPr>
                <w:rFonts w:ascii="宋体" w:hAnsi="宋体" w:hint="eastAsia"/>
                <w:szCs w:val="21"/>
              </w:rPr>
              <w:fldChar w:fldCharType="separate"/>
            </w:r>
            <w:r>
              <w:rPr>
                <w:rFonts w:ascii="宋体" w:hAnsi="宋体" w:hint="eastAsia"/>
                <w:szCs w:val="21"/>
              </w:rPr>
              <w:t>客户满意率≥95%</w:t>
            </w:r>
            <w:r w:rsidR="001C1ECE">
              <w:rPr>
                <w:rFonts w:ascii="宋体" w:hAnsi="宋体" w:hint="eastAsia"/>
                <w:szCs w:val="21"/>
              </w:rPr>
              <w:fldChar w:fldCharType="end"/>
            </w:r>
          </w:p>
          <w:p w:rsidR="00262443" w:rsidRDefault="007E46D9">
            <w:pPr>
              <w:tabs>
                <w:tab w:val="left" w:pos="703"/>
              </w:tabs>
              <w:ind w:leftChars="200" w:left="420"/>
              <w:rPr>
                <w:rFonts w:ascii="宋体" w:hAnsi="宋体"/>
                <w:szCs w:val="21"/>
              </w:rPr>
            </w:pPr>
            <w:r>
              <w:rPr>
                <w:rFonts w:ascii="宋体" w:hAnsi="宋体" w:hint="eastAsia"/>
                <w:szCs w:val="21"/>
              </w:rPr>
              <w:t>c）</w:t>
            </w:r>
            <w:r w:rsidR="001C1ECE">
              <w:rPr>
                <w:rFonts w:ascii="宋体" w:hAnsi="宋体" w:hint="eastAsia"/>
                <w:szCs w:val="21"/>
              </w:rPr>
              <w:fldChar w:fldCharType="begin"/>
            </w:r>
            <w:r>
              <w:rPr>
                <w:rFonts w:ascii="宋体" w:hAnsi="宋体" w:hint="eastAsia"/>
                <w:szCs w:val="21"/>
              </w:rPr>
              <w:instrText xml:space="preserve"> LINK Excel.Sheet.8 C:\\Users\\静\\Desktop\\ISO9001模板\\ISO9001-2015关键表单.xlsx 企业状况调查!R20C2 \a \t  \* MERGEFORMAT </w:instrText>
            </w:r>
            <w:r w:rsidR="001C1ECE">
              <w:rPr>
                <w:rFonts w:ascii="宋体" w:hAnsi="宋体" w:hint="eastAsia"/>
                <w:szCs w:val="21"/>
              </w:rPr>
              <w:fldChar w:fldCharType="separate"/>
            </w:r>
            <w:r>
              <w:rPr>
                <w:rFonts w:ascii="宋体" w:hAnsi="宋体" w:hint="eastAsia"/>
                <w:szCs w:val="21"/>
              </w:rPr>
              <w:t>按时到达率≥95%</w:t>
            </w:r>
            <w:r w:rsidR="001C1ECE">
              <w:rPr>
                <w:rFonts w:ascii="宋体" w:hAnsi="宋体" w:hint="eastAsia"/>
                <w:szCs w:val="21"/>
              </w:rPr>
              <w:fldChar w:fldCharType="end"/>
            </w:r>
          </w:p>
          <w:p w:rsidR="00262443" w:rsidRDefault="007E46D9">
            <w:pPr>
              <w:spacing w:line="400" w:lineRule="exact"/>
              <w:rPr>
                <w:szCs w:val="21"/>
              </w:rPr>
            </w:pPr>
            <w:r>
              <w:rPr>
                <w:rFonts w:hint="eastAsia"/>
                <w:szCs w:val="21"/>
              </w:rPr>
              <w:t>经</w:t>
            </w:r>
            <w:r>
              <w:rPr>
                <w:rFonts w:hint="eastAsia"/>
                <w:szCs w:val="21"/>
              </w:rPr>
              <w:t>2020</w:t>
            </w:r>
            <w:r>
              <w:rPr>
                <w:rFonts w:hint="eastAsia"/>
                <w:szCs w:val="21"/>
              </w:rPr>
              <w:t>年</w:t>
            </w:r>
            <w:r>
              <w:rPr>
                <w:rFonts w:hint="eastAsia"/>
                <w:szCs w:val="21"/>
              </w:rPr>
              <w:t>1-9</w:t>
            </w:r>
            <w:r>
              <w:rPr>
                <w:rFonts w:hint="eastAsia"/>
                <w:szCs w:val="21"/>
              </w:rPr>
              <w:t>月完成情况统计，均满足质量目标要求。</w:t>
            </w:r>
          </w:p>
        </w:tc>
        <w:tc>
          <w:tcPr>
            <w:tcW w:w="893" w:type="dxa"/>
            <w:noWrap/>
          </w:tcPr>
          <w:p w:rsidR="00262443" w:rsidRDefault="007E46D9">
            <w:pPr>
              <w:adjustRightInd w:val="0"/>
              <w:snapToGrid w:val="0"/>
              <w:rPr>
                <w:rFonts w:ascii="宋体" w:hAnsi="宋体"/>
                <w:szCs w:val="21"/>
              </w:rPr>
            </w:pPr>
            <w:r>
              <w:rPr>
                <w:rFonts w:ascii="宋体" w:hAnsi="宋体" w:hint="eastAsia"/>
                <w:szCs w:val="21"/>
              </w:rPr>
              <w:lastRenderedPageBreak/>
              <w:t>Q:8.1、8.2、8.3</w:t>
            </w:r>
          </w:p>
        </w:tc>
        <w:tc>
          <w:tcPr>
            <w:tcW w:w="800" w:type="dxa"/>
            <w:noWrap/>
          </w:tcPr>
          <w:p w:rsidR="00262443" w:rsidRDefault="007E46D9">
            <w:pPr>
              <w:spacing w:line="440" w:lineRule="exact"/>
              <w:jc w:val="center"/>
              <w:rPr>
                <w:rFonts w:ascii="宋体" w:hAnsi="宋体"/>
                <w:szCs w:val="21"/>
              </w:rPr>
            </w:pPr>
            <w:r>
              <w:rPr>
                <w:rFonts w:ascii="宋体" w:hAnsi="宋体" w:hint="eastAsia"/>
                <w:szCs w:val="21"/>
              </w:rPr>
              <w:t>符合</w:t>
            </w:r>
          </w:p>
        </w:tc>
      </w:tr>
      <w:tr w:rsidR="00262443">
        <w:trPr>
          <w:trHeight w:val="848"/>
        </w:trPr>
        <w:tc>
          <w:tcPr>
            <w:tcW w:w="3687" w:type="dxa"/>
            <w:noWrap/>
          </w:tcPr>
          <w:p w:rsidR="00262443" w:rsidRDefault="007E46D9">
            <w:pPr>
              <w:spacing w:line="400" w:lineRule="exact"/>
              <w:rPr>
                <w:szCs w:val="21"/>
              </w:rPr>
            </w:pPr>
            <w:r>
              <w:rPr>
                <w:rFonts w:hint="eastAsia"/>
                <w:szCs w:val="21"/>
              </w:rPr>
              <w:lastRenderedPageBreak/>
              <w:t>设计开发服务或项目名称</w:t>
            </w:r>
          </w:p>
          <w:p w:rsidR="00262443" w:rsidRDefault="007E46D9">
            <w:pPr>
              <w:spacing w:line="400" w:lineRule="exact"/>
              <w:rPr>
                <w:szCs w:val="21"/>
              </w:rPr>
            </w:pPr>
            <w:r>
              <w:rPr>
                <w:rFonts w:hint="eastAsia"/>
                <w:szCs w:val="21"/>
              </w:rPr>
              <w:t>主要原材料</w:t>
            </w:r>
          </w:p>
        </w:tc>
        <w:tc>
          <w:tcPr>
            <w:tcW w:w="9749" w:type="dxa"/>
            <w:noWrap/>
          </w:tcPr>
          <w:p w:rsidR="00262443" w:rsidRDefault="007E46D9">
            <w:pPr>
              <w:spacing w:line="400" w:lineRule="exact"/>
              <w:rPr>
                <w:szCs w:val="21"/>
              </w:rPr>
            </w:pPr>
            <w:r>
              <w:rPr>
                <w:rFonts w:hint="eastAsia"/>
                <w:szCs w:val="21"/>
              </w:rPr>
              <w:t>无</w:t>
            </w:r>
          </w:p>
          <w:p w:rsidR="00262443" w:rsidRDefault="009838F0">
            <w:pPr>
              <w:spacing w:line="400" w:lineRule="exact"/>
              <w:rPr>
                <w:szCs w:val="21"/>
              </w:rPr>
            </w:pPr>
            <w:r>
              <w:rPr>
                <w:rFonts w:hint="eastAsia"/>
                <w:szCs w:val="21"/>
              </w:rPr>
              <w:t>汽油、</w:t>
            </w:r>
            <w:r>
              <w:rPr>
                <w:rFonts w:ascii="宋体" w:hAnsi="宋体" w:hint="eastAsia"/>
                <w:szCs w:val="21"/>
              </w:rPr>
              <w:t>汽车配件、劳保用品等</w:t>
            </w:r>
          </w:p>
        </w:tc>
        <w:tc>
          <w:tcPr>
            <w:tcW w:w="893" w:type="dxa"/>
            <w:noWrap/>
          </w:tcPr>
          <w:p w:rsidR="00262443" w:rsidRDefault="007E46D9">
            <w:pPr>
              <w:spacing w:line="440" w:lineRule="exact"/>
              <w:jc w:val="left"/>
              <w:rPr>
                <w:rFonts w:ascii="宋体" w:hAnsi="宋体"/>
                <w:szCs w:val="21"/>
              </w:rPr>
            </w:pPr>
            <w:r>
              <w:rPr>
                <w:rFonts w:ascii="宋体" w:hAnsi="宋体" w:hint="eastAsia"/>
                <w:szCs w:val="21"/>
              </w:rPr>
              <w:t>Q8.3</w:t>
            </w:r>
          </w:p>
        </w:tc>
        <w:tc>
          <w:tcPr>
            <w:tcW w:w="800" w:type="dxa"/>
            <w:noWrap/>
          </w:tcPr>
          <w:p w:rsidR="00262443" w:rsidRDefault="007E46D9">
            <w:pPr>
              <w:spacing w:line="440" w:lineRule="exact"/>
              <w:jc w:val="center"/>
              <w:rPr>
                <w:rFonts w:ascii="宋体" w:hAnsi="宋体"/>
                <w:szCs w:val="21"/>
              </w:rPr>
            </w:pPr>
            <w:r>
              <w:rPr>
                <w:rFonts w:ascii="宋体" w:hAnsi="宋体" w:hint="eastAsia"/>
                <w:szCs w:val="21"/>
              </w:rPr>
              <w:t>符合</w:t>
            </w:r>
          </w:p>
          <w:p w:rsidR="00262443" w:rsidRDefault="00262443">
            <w:pPr>
              <w:spacing w:line="440" w:lineRule="exact"/>
              <w:jc w:val="center"/>
              <w:rPr>
                <w:rFonts w:ascii="宋体" w:hAnsi="宋体"/>
                <w:szCs w:val="21"/>
              </w:rPr>
            </w:pPr>
          </w:p>
        </w:tc>
      </w:tr>
      <w:tr w:rsidR="00262443">
        <w:trPr>
          <w:trHeight w:val="1412"/>
        </w:trPr>
        <w:tc>
          <w:tcPr>
            <w:tcW w:w="3687" w:type="dxa"/>
            <w:noWrap/>
          </w:tcPr>
          <w:p w:rsidR="00262443" w:rsidRDefault="007E46D9">
            <w:pPr>
              <w:spacing w:line="400" w:lineRule="exact"/>
              <w:rPr>
                <w:szCs w:val="21"/>
                <w:u w:val="single"/>
              </w:rPr>
            </w:pPr>
            <w:r>
              <w:rPr>
                <w:rFonts w:hint="eastAsia"/>
                <w:szCs w:val="21"/>
                <w:u w:val="single"/>
              </w:rPr>
              <w:t>员工人数</w:t>
            </w:r>
          </w:p>
          <w:p w:rsidR="00262443" w:rsidRDefault="007E46D9">
            <w:pPr>
              <w:spacing w:line="400" w:lineRule="exact"/>
              <w:rPr>
                <w:szCs w:val="21"/>
              </w:rPr>
            </w:pPr>
            <w:r>
              <w:rPr>
                <w:rFonts w:hint="eastAsia"/>
                <w:szCs w:val="21"/>
              </w:rPr>
              <w:t>关键岗位持证上岗人员</w:t>
            </w:r>
          </w:p>
          <w:p w:rsidR="00262443" w:rsidRDefault="007E46D9">
            <w:pPr>
              <w:spacing w:line="400" w:lineRule="exact"/>
              <w:rPr>
                <w:szCs w:val="21"/>
              </w:rPr>
            </w:pPr>
            <w:r>
              <w:rPr>
                <w:rFonts w:hint="eastAsia"/>
                <w:szCs w:val="21"/>
              </w:rPr>
              <w:t>特殊工种人员</w:t>
            </w:r>
          </w:p>
        </w:tc>
        <w:tc>
          <w:tcPr>
            <w:tcW w:w="9749" w:type="dxa"/>
            <w:noWrap/>
          </w:tcPr>
          <w:p w:rsidR="00262443" w:rsidRDefault="007E46D9">
            <w:pPr>
              <w:spacing w:line="400" w:lineRule="exact"/>
              <w:rPr>
                <w:szCs w:val="21"/>
              </w:rPr>
            </w:pPr>
            <w:r>
              <w:rPr>
                <w:rFonts w:hint="eastAsia"/>
                <w:szCs w:val="21"/>
              </w:rPr>
              <w:t>30</w:t>
            </w:r>
            <w:r>
              <w:rPr>
                <w:rFonts w:hint="eastAsia"/>
                <w:szCs w:val="21"/>
              </w:rPr>
              <w:t>人</w:t>
            </w:r>
          </w:p>
          <w:p w:rsidR="00262443" w:rsidRDefault="007E46D9">
            <w:pPr>
              <w:spacing w:line="400" w:lineRule="exact"/>
              <w:rPr>
                <w:szCs w:val="21"/>
              </w:rPr>
            </w:pPr>
            <w:r>
              <w:rPr>
                <w:rFonts w:hint="eastAsia"/>
                <w:szCs w:val="21"/>
              </w:rPr>
              <w:t>驾驶人员</w:t>
            </w:r>
          </w:p>
          <w:p w:rsidR="00262443" w:rsidRDefault="007E46D9">
            <w:pPr>
              <w:spacing w:line="400" w:lineRule="exact"/>
              <w:rPr>
                <w:szCs w:val="21"/>
              </w:rPr>
            </w:pPr>
            <w:r>
              <w:rPr>
                <w:rFonts w:hint="eastAsia"/>
                <w:szCs w:val="21"/>
              </w:rPr>
              <w:t>无</w:t>
            </w:r>
          </w:p>
        </w:tc>
        <w:tc>
          <w:tcPr>
            <w:tcW w:w="893" w:type="dxa"/>
            <w:noWrap/>
          </w:tcPr>
          <w:p w:rsidR="00262443" w:rsidRDefault="007E46D9">
            <w:pPr>
              <w:spacing w:line="440" w:lineRule="exact"/>
              <w:jc w:val="left"/>
              <w:rPr>
                <w:rFonts w:ascii="宋体" w:hAnsi="宋体"/>
                <w:szCs w:val="21"/>
              </w:rPr>
            </w:pPr>
            <w:r>
              <w:rPr>
                <w:rFonts w:ascii="宋体" w:hAnsi="宋体" w:hint="eastAsia"/>
                <w:szCs w:val="21"/>
              </w:rPr>
              <w:t>Q:7.2</w:t>
            </w:r>
          </w:p>
        </w:tc>
        <w:tc>
          <w:tcPr>
            <w:tcW w:w="800" w:type="dxa"/>
            <w:noWrap/>
          </w:tcPr>
          <w:p w:rsidR="00262443" w:rsidRDefault="007E46D9">
            <w:pPr>
              <w:spacing w:line="440" w:lineRule="exact"/>
              <w:jc w:val="center"/>
              <w:rPr>
                <w:rFonts w:ascii="宋体" w:hAnsi="宋体"/>
                <w:szCs w:val="21"/>
              </w:rPr>
            </w:pPr>
            <w:r>
              <w:rPr>
                <w:rFonts w:ascii="宋体" w:hAnsi="宋体" w:hint="eastAsia"/>
                <w:szCs w:val="21"/>
              </w:rPr>
              <w:t>符合</w:t>
            </w:r>
          </w:p>
          <w:p w:rsidR="00262443" w:rsidRDefault="00262443">
            <w:pPr>
              <w:spacing w:line="440" w:lineRule="exact"/>
              <w:jc w:val="center"/>
              <w:rPr>
                <w:rFonts w:ascii="宋体" w:hAnsi="宋体"/>
                <w:szCs w:val="21"/>
              </w:rPr>
            </w:pPr>
          </w:p>
        </w:tc>
      </w:tr>
      <w:tr w:rsidR="00262443">
        <w:trPr>
          <w:trHeight w:val="2201"/>
        </w:trPr>
        <w:tc>
          <w:tcPr>
            <w:tcW w:w="3687" w:type="dxa"/>
            <w:noWrap/>
          </w:tcPr>
          <w:p w:rsidR="00262443" w:rsidRDefault="007E46D9">
            <w:pPr>
              <w:spacing w:line="400" w:lineRule="exact"/>
              <w:rPr>
                <w:szCs w:val="21"/>
              </w:rPr>
            </w:pPr>
            <w:r>
              <w:rPr>
                <w:rFonts w:hint="eastAsia"/>
                <w:szCs w:val="21"/>
              </w:rPr>
              <w:t>主要经营设备</w:t>
            </w:r>
          </w:p>
          <w:p w:rsidR="00262443" w:rsidRDefault="00262443">
            <w:pPr>
              <w:spacing w:line="400" w:lineRule="exact"/>
              <w:rPr>
                <w:szCs w:val="21"/>
              </w:rPr>
            </w:pPr>
          </w:p>
          <w:p w:rsidR="00262443" w:rsidRDefault="007E46D9">
            <w:pPr>
              <w:spacing w:line="400" w:lineRule="exact"/>
              <w:rPr>
                <w:szCs w:val="21"/>
              </w:rPr>
            </w:pPr>
            <w:r>
              <w:rPr>
                <w:rFonts w:hint="eastAsia"/>
                <w:szCs w:val="21"/>
              </w:rPr>
              <w:t>特种设备</w:t>
            </w:r>
          </w:p>
          <w:p w:rsidR="00262443" w:rsidRDefault="00262443">
            <w:pPr>
              <w:spacing w:line="400" w:lineRule="exact"/>
              <w:rPr>
                <w:szCs w:val="21"/>
              </w:rPr>
            </w:pPr>
          </w:p>
          <w:p w:rsidR="00262443" w:rsidRDefault="007E46D9">
            <w:pPr>
              <w:spacing w:line="400" w:lineRule="exact"/>
              <w:rPr>
                <w:szCs w:val="21"/>
              </w:rPr>
            </w:pPr>
            <w:r>
              <w:rPr>
                <w:rFonts w:hint="eastAsia"/>
                <w:szCs w:val="21"/>
              </w:rPr>
              <w:t>主要检测设备及设备的检定</w:t>
            </w:r>
            <w:r>
              <w:rPr>
                <w:rFonts w:hint="eastAsia"/>
                <w:szCs w:val="21"/>
              </w:rPr>
              <w:t>/</w:t>
            </w:r>
            <w:r>
              <w:rPr>
                <w:rFonts w:hint="eastAsia"/>
                <w:szCs w:val="21"/>
              </w:rPr>
              <w:t>校准（</w:t>
            </w:r>
            <w:r>
              <w:rPr>
                <w:rFonts w:hint="eastAsia"/>
                <w:szCs w:val="21"/>
              </w:rPr>
              <w:t>QMS</w:t>
            </w:r>
            <w:r>
              <w:rPr>
                <w:rFonts w:hint="eastAsia"/>
                <w:szCs w:val="21"/>
              </w:rPr>
              <w:t>）</w:t>
            </w:r>
          </w:p>
        </w:tc>
        <w:tc>
          <w:tcPr>
            <w:tcW w:w="9749" w:type="dxa"/>
            <w:noWrap/>
          </w:tcPr>
          <w:p w:rsidR="00262443" w:rsidRDefault="007E46D9">
            <w:pPr>
              <w:spacing w:line="400" w:lineRule="exact"/>
              <w:rPr>
                <w:rFonts w:ascii="宋体" w:hAnsi="宋体"/>
                <w:szCs w:val="21"/>
              </w:rPr>
            </w:pPr>
            <w:r>
              <w:rPr>
                <w:rFonts w:ascii="宋体" w:hAnsi="宋体" w:hint="eastAsia"/>
                <w:szCs w:val="21"/>
              </w:rPr>
              <w:t>办公设备、办公耗材、运输车辆等</w:t>
            </w:r>
          </w:p>
          <w:p w:rsidR="00262443" w:rsidRDefault="00262443">
            <w:pPr>
              <w:pStyle w:val="a0"/>
            </w:pPr>
          </w:p>
          <w:p w:rsidR="00262443" w:rsidRDefault="007E46D9">
            <w:pPr>
              <w:spacing w:line="400" w:lineRule="exact"/>
              <w:rPr>
                <w:szCs w:val="21"/>
              </w:rPr>
            </w:pPr>
            <w:r>
              <w:rPr>
                <w:rFonts w:hint="eastAsia"/>
                <w:szCs w:val="21"/>
              </w:rPr>
              <w:t>无</w:t>
            </w:r>
          </w:p>
          <w:p w:rsidR="00262443" w:rsidRDefault="00262443">
            <w:pPr>
              <w:spacing w:line="400" w:lineRule="exact"/>
              <w:rPr>
                <w:szCs w:val="21"/>
              </w:rPr>
            </w:pPr>
          </w:p>
          <w:p w:rsidR="00262443" w:rsidRDefault="009838F0">
            <w:pPr>
              <w:spacing w:line="400" w:lineRule="exact"/>
              <w:rPr>
                <w:szCs w:val="21"/>
              </w:rPr>
            </w:pPr>
            <w:r>
              <w:rPr>
                <w:rFonts w:ascii="宋体" w:hAnsi="宋体" w:hint="eastAsia"/>
                <w:szCs w:val="21"/>
              </w:rPr>
              <w:t>卫星定位系统（GPS），由</w:t>
            </w:r>
            <w:r>
              <w:rPr>
                <w:rFonts w:ascii="宋体" w:hAnsi="宋体" w:cs="宋体" w:hint="eastAsia"/>
                <w:szCs w:val="21"/>
              </w:rPr>
              <w:t>行业管理部门指定的第三方公司</w:t>
            </w:r>
            <w:r>
              <w:rPr>
                <w:rFonts w:ascii="宋体" w:hAnsi="宋体" w:hint="eastAsia"/>
                <w:szCs w:val="21"/>
              </w:rPr>
              <w:t>安装确认和维护。</w:t>
            </w:r>
          </w:p>
        </w:tc>
        <w:tc>
          <w:tcPr>
            <w:tcW w:w="893" w:type="dxa"/>
            <w:noWrap/>
          </w:tcPr>
          <w:p w:rsidR="00262443" w:rsidRDefault="007E46D9">
            <w:pPr>
              <w:spacing w:line="440" w:lineRule="exact"/>
              <w:jc w:val="left"/>
              <w:rPr>
                <w:rFonts w:ascii="宋体" w:hAnsi="宋体"/>
                <w:szCs w:val="21"/>
              </w:rPr>
            </w:pPr>
            <w:r>
              <w:rPr>
                <w:rFonts w:ascii="宋体" w:hAnsi="宋体" w:hint="eastAsia"/>
                <w:szCs w:val="21"/>
              </w:rPr>
              <w:t>Q:7.1</w:t>
            </w:r>
          </w:p>
          <w:p w:rsidR="00262443" w:rsidRDefault="007E46D9">
            <w:pPr>
              <w:spacing w:line="440" w:lineRule="exact"/>
              <w:rPr>
                <w:rFonts w:ascii="宋体" w:hAnsi="宋体"/>
                <w:szCs w:val="21"/>
              </w:rPr>
            </w:pPr>
            <w:r>
              <w:rPr>
                <w:rFonts w:ascii="宋体" w:hAnsi="宋体" w:hint="eastAsia"/>
                <w:szCs w:val="21"/>
              </w:rPr>
              <w:t>Q7.1.3</w:t>
            </w:r>
          </w:p>
          <w:p w:rsidR="00262443" w:rsidRDefault="00262443">
            <w:pPr>
              <w:spacing w:line="440" w:lineRule="exact"/>
              <w:jc w:val="center"/>
              <w:rPr>
                <w:rFonts w:ascii="宋体" w:hAnsi="宋体"/>
                <w:szCs w:val="21"/>
              </w:rPr>
            </w:pPr>
          </w:p>
          <w:p w:rsidR="00262443" w:rsidRDefault="00262443">
            <w:pPr>
              <w:spacing w:line="440" w:lineRule="exact"/>
              <w:jc w:val="center"/>
              <w:rPr>
                <w:rFonts w:ascii="宋体" w:hAnsi="宋体"/>
                <w:szCs w:val="21"/>
              </w:rPr>
            </w:pPr>
          </w:p>
          <w:p w:rsidR="00262443" w:rsidRDefault="00262443">
            <w:pPr>
              <w:spacing w:line="440" w:lineRule="exact"/>
              <w:rPr>
                <w:rFonts w:ascii="宋体" w:hAnsi="宋体"/>
                <w:szCs w:val="21"/>
              </w:rPr>
            </w:pPr>
          </w:p>
        </w:tc>
        <w:tc>
          <w:tcPr>
            <w:tcW w:w="800" w:type="dxa"/>
            <w:noWrap/>
          </w:tcPr>
          <w:p w:rsidR="00262443" w:rsidRDefault="007E46D9">
            <w:pPr>
              <w:spacing w:line="440" w:lineRule="exact"/>
              <w:jc w:val="center"/>
              <w:rPr>
                <w:rFonts w:ascii="宋体" w:hAnsi="宋体"/>
                <w:szCs w:val="21"/>
              </w:rPr>
            </w:pPr>
            <w:r>
              <w:rPr>
                <w:rFonts w:ascii="宋体" w:hAnsi="宋体" w:hint="eastAsia"/>
                <w:szCs w:val="21"/>
              </w:rPr>
              <w:t>符合</w:t>
            </w:r>
          </w:p>
          <w:p w:rsidR="00262443" w:rsidRDefault="00262443">
            <w:pPr>
              <w:spacing w:line="440" w:lineRule="exact"/>
              <w:jc w:val="center"/>
              <w:rPr>
                <w:rFonts w:ascii="宋体" w:hAnsi="宋体"/>
                <w:szCs w:val="21"/>
              </w:rPr>
            </w:pPr>
          </w:p>
          <w:p w:rsidR="00262443" w:rsidRDefault="00262443">
            <w:pPr>
              <w:spacing w:line="440" w:lineRule="exact"/>
              <w:jc w:val="center"/>
              <w:rPr>
                <w:rFonts w:ascii="宋体" w:hAnsi="宋体"/>
                <w:szCs w:val="21"/>
              </w:rPr>
            </w:pPr>
          </w:p>
          <w:p w:rsidR="00262443" w:rsidRDefault="00262443">
            <w:pPr>
              <w:spacing w:line="440" w:lineRule="exact"/>
              <w:rPr>
                <w:rFonts w:ascii="宋体" w:hAnsi="宋体"/>
                <w:szCs w:val="21"/>
              </w:rPr>
            </w:pPr>
          </w:p>
          <w:p w:rsidR="00262443" w:rsidRDefault="00262443">
            <w:pPr>
              <w:spacing w:line="440" w:lineRule="exact"/>
              <w:rPr>
                <w:rFonts w:ascii="宋体" w:hAnsi="宋体"/>
                <w:szCs w:val="21"/>
              </w:rPr>
            </w:pPr>
          </w:p>
        </w:tc>
      </w:tr>
      <w:tr w:rsidR="00262443">
        <w:trPr>
          <w:trHeight w:val="301"/>
        </w:trPr>
        <w:tc>
          <w:tcPr>
            <w:tcW w:w="3687" w:type="dxa"/>
            <w:noWrap/>
          </w:tcPr>
          <w:p w:rsidR="00262443" w:rsidRDefault="007E46D9">
            <w:pPr>
              <w:spacing w:line="400" w:lineRule="exact"/>
              <w:rPr>
                <w:szCs w:val="21"/>
              </w:rPr>
            </w:pPr>
            <w:r>
              <w:rPr>
                <w:rFonts w:hint="eastAsia"/>
                <w:szCs w:val="21"/>
              </w:rPr>
              <w:t>顾客及相关方投诉</w:t>
            </w:r>
          </w:p>
        </w:tc>
        <w:tc>
          <w:tcPr>
            <w:tcW w:w="9749" w:type="dxa"/>
            <w:noWrap/>
          </w:tcPr>
          <w:p w:rsidR="00262443" w:rsidRDefault="007E46D9">
            <w:pPr>
              <w:spacing w:line="400" w:lineRule="exact"/>
              <w:rPr>
                <w:szCs w:val="21"/>
              </w:rPr>
            </w:pPr>
            <w:r>
              <w:rPr>
                <w:rFonts w:hint="eastAsia"/>
                <w:szCs w:val="21"/>
              </w:rPr>
              <w:t>暂无</w:t>
            </w:r>
          </w:p>
        </w:tc>
        <w:tc>
          <w:tcPr>
            <w:tcW w:w="893" w:type="dxa"/>
            <w:noWrap/>
          </w:tcPr>
          <w:p w:rsidR="00262443" w:rsidRDefault="00262443">
            <w:pPr>
              <w:spacing w:line="440" w:lineRule="exact"/>
              <w:jc w:val="center"/>
              <w:rPr>
                <w:rFonts w:ascii="宋体" w:hAnsi="宋体"/>
                <w:szCs w:val="21"/>
              </w:rPr>
            </w:pPr>
          </w:p>
        </w:tc>
        <w:tc>
          <w:tcPr>
            <w:tcW w:w="800" w:type="dxa"/>
            <w:noWrap/>
          </w:tcPr>
          <w:p w:rsidR="00262443" w:rsidRDefault="00262443">
            <w:pPr>
              <w:spacing w:line="440" w:lineRule="exact"/>
              <w:jc w:val="center"/>
              <w:rPr>
                <w:rFonts w:ascii="宋体" w:hAnsi="宋体"/>
                <w:szCs w:val="21"/>
              </w:rPr>
            </w:pPr>
          </w:p>
        </w:tc>
      </w:tr>
      <w:tr w:rsidR="00262443">
        <w:trPr>
          <w:trHeight w:val="581"/>
        </w:trPr>
        <w:tc>
          <w:tcPr>
            <w:tcW w:w="3687" w:type="dxa"/>
            <w:noWrap/>
          </w:tcPr>
          <w:p w:rsidR="00262443" w:rsidRDefault="007E46D9">
            <w:pPr>
              <w:spacing w:line="400" w:lineRule="exact"/>
              <w:rPr>
                <w:szCs w:val="21"/>
              </w:rPr>
            </w:pPr>
            <w:r>
              <w:rPr>
                <w:rFonts w:hint="eastAsia"/>
                <w:szCs w:val="21"/>
              </w:rPr>
              <w:t>方针及目标、指标及方案</w:t>
            </w:r>
          </w:p>
          <w:p w:rsidR="00262443" w:rsidRDefault="00262443">
            <w:pPr>
              <w:spacing w:line="400" w:lineRule="exact"/>
              <w:rPr>
                <w:szCs w:val="21"/>
              </w:rPr>
            </w:pPr>
          </w:p>
        </w:tc>
        <w:tc>
          <w:tcPr>
            <w:tcW w:w="9749" w:type="dxa"/>
            <w:noWrap/>
          </w:tcPr>
          <w:p w:rsidR="00262443" w:rsidRDefault="007E46D9">
            <w:pPr>
              <w:spacing w:line="400" w:lineRule="exact"/>
              <w:rPr>
                <w:szCs w:val="21"/>
              </w:rPr>
            </w:pPr>
            <w:r>
              <w:rPr>
                <w:rFonts w:hint="eastAsia"/>
                <w:szCs w:val="21"/>
              </w:rPr>
              <w:t>方针：“服务为本、信誉至上，持续改进，争创一流，满足要求、遵纪守法”。</w:t>
            </w:r>
          </w:p>
        </w:tc>
        <w:tc>
          <w:tcPr>
            <w:tcW w:w="893" w:type="dxa"/>
            <w:noWrap/>
          </w:tcPr>
          <w:p w:rsidR="00262443" w:rsidRDefault="007E46D9">
            <w:pPr>
              <w:adjustRightInd w:val="0"/>
              <w:snapToGrid w:val="0"/>
              <w:rPr>
                <w:rFonts w:ascii="宋体" w:hAnsi="宋体" w:cs="宋体"/>
                <w:szCs w:val="21"/>
              </w:rPr>
            </w:pPr>
            <w:r>
              <w:rPr>
                <w:rFonts w:ascii="宋体" w:hAnsi="宋体" w:hint="eastAsia"/>
                <w:szCs w:val="21"/>
              </w:rPr>
              <w:t>Q:</w:t>
            </w:r>
            <w:r>
              <w:rPr>
                <w:rFonts w:ascii="宋体" w:hAnsi="宋体" w:cs="宋体" w:hint="eastAsia"/>
                <w:szCs w:val="21"/>
              </w:rPr>
              <w:t>5.1;6.2</w:t>
            </w:r>
          </w:p>
          <w:p w:rsidR="00262443" w:rsidRDefault="00262443">
            <w:pPr>
              <w:spacing w:line="440" w:lineRule="exact"/>
              <w:jc w:val="center"/>
              <w:rPr>
                <w:rFonts w:ascii="宋体" w:hAnsi="宋体"/>
                <w:szCs w:val="21"/>
              </w:rPr>
            </w:pPr>
          </w:p>
        </w:tc>
        <w:tc>
          <w:tcPr>
            <w:tcW w:w="800" w:type="dxa"/>
            <w:noWrap/>
          </w:tcPr>
          <w:p w:rsidR="00262443" w:rsidRDefault="007E46D9">
            <w:pPr>
              <w:spacing w:line="440" w:lineRule="exact"/>
              <w:jc w:val="center"/>
              <w:rPr>
                <w:rFonts w:ascii="宋体" w:hAnsi="宋体"/>
                <w:szCs w:val="21"/>
              </w:rPr>
            </w:pPr>
            <w:r>
              <w:rPr>
                <w:rFonts w:ascii="宋体" w:hAnsi="宋体" w:hint="eastAsia"/>
                <w:szCs w:val="21"/>
              </w:rPr>
              <w:t>符合</w:t>
            </w:r>
          </w:p>
        </w:tc>
      </w:tr>
      <w:tr w:rsidR="00262443">
        <w:trPr>
          <w:trHeight w:val="2647"/>
        </w:trPr>
        <w:tc>
          <w:tcPr>
            <w:tcW w:w="3687" w:type="dxa"/>
            <w:noWrap/>
          </w:tcPr>
          <w:p w:rsidR="00262443" w:rsidRDefault="007E46D9">
            <w:pPr>
              <w:spacing w:line="380" w:lineRule="exact"/>
              <w:rPr>
                <w:rFonts w:ascii="宋体" w:hAnsi="宋体"/>
                <w:szCs w:val="21"/>
              </w:rPr>
            </w:pPr>
            <w:r>
              <w:rPr>
                <w:rFonts w:ascii="宋体" w:hAnsi="宋体" w:hint="eastAsia"/>
                <w:szCs w:val="21"/>
              </w:rPr>
              <w:lastRenderedPageBreak/>
              <w:t>内部审核：</w:t>
            </w:r>
          </w:p>
          <w:p w:rsidR="00262443" w:rsidRDefault="007E46D9">
            <w:pPr>
              <w:spacing w:line="380" w:lineRule="exact"/>
              <w:rPr>
                <w:rFonts w:ascii="宋体" w:hAnsi="宋体"/>
                <w:szCs w:val="21"/>
              </w:rPr>
            </w:pPr>
            <w:r>
              <w:rPr>
                <w:rFonts w:ascii="宋体" w:hAnsi="宋体" w:hint="eastAsia"/>
                <w:szCs w:val="21"/>
              </w:rPr>
              <w:t>时间</w:t>
            </w:r>
          </w:p>
          <w:p w:rsidR="00262443" w:rsidRDefault="00262443">
            <w:pPr>
              <w:spacing w:line="380" w:lineRule="exact"/>
              <w:rPr>
                <w:rFonts w:ascii="宋体" w:hAnsi="宋体"/>
                <w:szCs w:val="21"/>
              </w:rPr>
            </w:pPr>
          </w:p>
          <w:p w:rsidR="00262443" w:rsidRDefault="007E46D9">
            <w:pPr>
              <w:spacing w:line="380" w:lineRule="exact"/>
              <w:rPr>
                <w:rFonts w:ascii="宋体" w:hAnsi="宋体"/>
                <w:szCs w:val="21"/>
              </w:rPr>
            </w:pPr>
            <w:r>
              <w:rPr>
                <w:rFonts w:ascii="宋体" w:hAnsi="宋体" w:hint="eastAsia"/>
                <w:szCs w:val="21"/>
              </w:rPr>
              <w:t>审核组</w:t>
            </w:r>
          </w:p>
          <w:p w:rsidR="00262443" w:rsidRDefault="00262443">
            <w:pPr>
              <w:spacing w:line="380" w:lineRule="exact"/>
              <w:rPr>
                <w:rFonts w:ascii="宋体" w:hAnsi="宋体"/>
                <w:szCs w:val="21"/>
              </w:rPr>
            </w:pPr>
          </w:p>
          <w:p w:rsidR="00262443" w:rsidRDefault="007E46D9">
            <w:pPr>
              <w:spacing w:line="380" w:lineRule="exact"/>
              <w:rPr>
                <w:rFonts w:ascii="宋体" w:hAnsi="宋体"/>
                <w:szCs w:val="21"/>
              </w:rPr>
            </w:pPr>
            <w:r>
              <w:rPr>
                <w:rFonts w:ascii="宋体" w:hAnsi="宋体" w:hint="eastAsia"/>
                <w:szCs w:val="21"/>
              </w:rPr>
              <w:t>不符合及整改</w:t>
            </w:r>
          </w:p>
          <w:p w:rsidR="00262443" w:rsidRDefault="00262443">
            <w:pPr>
              <w:spacing w:line="380" w:lineRule="exact"/>
              <w:rPr>
                <w:rFonts w:ascii="宋体" w:hAnsi="宋体"/>
                <w:szCs w:val="21"/>
              </w:rPr>
            </w:pPr>
          </w:p>
        </w:tc>
        <w:tc>
          <w:tcPr>
            <w:tcW w:w="9749" w:type="dxa"/>
            <w:noWrap/>
          </w:tcPr>
          <w:p w:rsidR="00262443" w:rsidRDefault="007E46D9">
            <w:pPr>
              <w:spacing w:line="380" w:lineRule="exact"/>
              <w:rPr>
                <w:rFonts w:ascii="宋体" w:hAnsi="宋体"/>
                <w:szCs w:val="21"/>
              </w:rPr>
            </w:pPr>
            <w:r>
              <w:rPr>
                <w:rFonts w:ascii="宋体" w:hAnsi="宋体" w:hint="eastAsia"/>
                <w:szCs w:val="21"/>
              </w:rPr>
              <w:t>建立有《内部控制程序》</w:t>
            </w:r>
          </w:p>
          <w:p w:rsidR="00262443" w:rsidRDefault="007E46D9">
            <w:pPr>
              <w:spacing w:line="380" w:lineRule="exact"/>
              <w:rPr>
                <w:rFonts w:ascii="宋体" w:hAnsi="宋体"/>
                <w:szCs w:val="21"/>
              </w:rPr>
            </w:pPr>
            <w:r>
              <w:rPr>
                <w:rFonts w:ascii="宋体" w:hAnsi="宋体" w:hint="eastAsia"/>
                <w:szCs w:val="21"/>
              </w:rPr>
              <w:t xml:space="preserve">见有《内部审核计划表》 </w:t>
            </w:r>
          </w:p>
          <w:p w:rsidR="00262443" w:rsidRDefault="007E46D9">
            <w:pPr>
              <w:spacing w:line="380" w:lineRule="exact"/>
              <w:rPr>
                <w:rFonts w:ascii="宋体" w:hAnsi="宋体"/>
                <w:szCs w:val="21"/>
              </w:rPr>
            </w:pPr>
            <w:r>
              <w:rPr>
                <w:rFonts w:ascii="宋体" w:hAnsi="宋体" w:hint="eastAsia"/>
                <w:szCs w:val="21"/>
              </w:rPr>
              <w:t>内审时间：2020年08月10日</w:t>
            </w:r>
          </w:p>
          <w:p w:rsidR="00262443" w:rsidRDefault="007E46D9">
            <w:pPr>
              <w:spacing w:line="380" w:lineRule="exact"/>
              <w:rPr>
                <w:rFonts w:ascii="宋体" w:hAnsi="宋体"/>
                <w:szCs w:val="21"/>
              </w:rPr>
            </w:pPr>
            <w:r>
              <w:rPr>
                <w:rFonts w:ascii="宋体" w:hAnsi="宋体" w:hint="eastAsia"/>
                <w:szCs w:val="21"/>
              </w:rPr>
              <w:t>内审组：审核组长： 戴泽安       组员：黄晓</w:t>
            </w:r>
          </w:p>
          <w:p w:rsidR="00262443" w:rsidRDefault="007E46D9">
            <w:pPr>
              <w:spacing w:line="380" w:lineRule="exact"/>
              <w:rPr>
                <w:rFonts w:ascii="宋体" w:hAnsi="宋体"/>
                <w:szCs w:val="21"/>
              </w:rPr>
            </w:pPr>
            <w:r>
              <w:rPr>
                <w:rFonts w:ascii="宋体" w:hAnsi="宋体" w:hint="eastAsia"/>
                <w:szCs w:val="21"/>
              </w:rPr>
              <w:t>见有：《内审不符合项报告》1份 ， 涉及人事部</w:t>
            </w:r>
            <w:r>
              <w:rPr>
                <w:rFonts w:ascii="宋体" w:hAnsi="宋体" w:cs="宋体" w:hint="eastAsia"/>
                <w:color w:val="000000"/>
              </w:rPr>
              <w:t>在标准体系文件培训时未见效果评价不符合7.2条款</w:t>
            </w:r>
            <w:r>
              <w:rPr>
                <w:rFonts w:ascii="宋体" w:hAnsi="宋体" w:hint="eastAsia"/>
                <w:szCs w:val="21"/>
              </w:rPr>
              <w:t>，针对该不符合项，已及时采取纠正措施后，经内审员验证关闭。</w:t>
            </w:r>
          </w:p>
          <w:p w:rsidR="00262443" w:rsidRDefault="007E46D9">
            <w:pPr>
              <w:spacing w:line="380" w:lineRule="exact"/>
              <w:rPr>
                <w:rFonts w:ascii="宋体" w:hAnsi="宋体"/>
                <w:szCs w:val="21"/>
              </w:rPr>
            </w:pPr>
            <w:r>
              <w:rPr>
                <w:rFonts w:ascii="宋体" w:hAnsi="宋体" w:hint="eastAsia"/>
                <w:szCs w:val="21"/>
              </w:rPr>
              <w:t>有《内部审核报告》，有审核结论。</w:t>
            </w:r>
          </w:p>
        </w:tc>
        <w:tc>
          <w:tcPr>
            <w:tcW w:w="893" w:type="dxa"/>
            <w:noWrap/>
          </w:tcPr>
          <w:p w:rsidR="00262443" w:rsidRDefault="007E46D9">
            <w:pPr>
              <w:adjustRightInd w:val="0"/>
              <w:snapToGrid w:val="0"/>
              <w:rPr>
                <w:rFonts w:ascii="宋体" w:hAnsi="宋体" w:cs="宋体"/>
                <w:szCs w:val="21"/>
              </w:rPr>
            </w:pPr>
            <w:r>
              <w:rPr>
                <w:rFonts w:ascii="宋体" w:hAnsi="宋体" w:hint="eastAsia"/>
                <w:szCs w:val="21"/>
              </w:rPr>
              <w:t>Q:</w:t>
            </w:r>
            <w:r>
              <w:rPr>
                <w:rFonts w:ascii="宋体" w:hAnsi="宋体" w:cs="宋体" w:hint="eastAsia"/>
                <w:szCs w:val="21"/>
              </w:rPr>
              <w:t>9.2</w:t>
            </w:r>
          </w:p>
          <w:p w:rsidR="00262443" w:rsidRDefault="00262443">
            <w:pPr>
              <w:spacing w:line="440" w:lineRule="exact"/>
              <w:jc w:val="center"/>
              <w:rPr>
                <w:rFonts w:ascii="宋体" w:hAnsi="宋体"/>
                <w:szCs w:val="21"/>
              </w:rPr>
            </w:pPr>
          </w:p>
        </w:tc>
        <w:tc>
          <w:tcPr>
            <w:tcW w:w="800" w:type="dxa"/>
            <w:noWrap/>
          </w:tcPr>
          <w:p w:rsidR="00262443" w:rsidRDefault="007E46D9">
            <w:pPr>
              <w:spacing w:line="400" w:lineRule="exact"/>
              <w:rPr>
                <w:rFonts w:ascii="宋体" w:hAnsi="宋体"/>
                <w:szCs w:val="21"/>
              </w:rPr>
            </w:pPr>
            <w:r>
              <w:rPr>
                <w:rFonts w:ascii="宋体" w:hAnsi="宋体" w:hint="eastAsia"/>
                <w:szCs w:val="21"/>
              </w:rPr>
              <w:t>符合</w:t>
            </w:r>
          </w:p>
          <w:p w:rsidR="00262443" w:rsidRDefault="00262443">
            <w:pPr>
              <w:spacing w:line="440" w:lineRule="exact"/>
              <w:jc w:val="center"/>
              <w:rPr>
                <w:rFonts w:ascii="宋体" w:hAnsi="宋体"/>
                <w:szCs w:val="21"/>
              </w:rPr>
            </w:pPr>
          </w:p>
        </w:tc>
      </w:tr>
      <w:tr w:rsidR="00262443">
        <w:trPr>
          <w:trHeight w:val="3434"/>
        </w:trPr>
        <w:tc>
          <w:tcPr>
            <w:tcW w:w="3687" w:type="dxa"/>
            <w:noWrap/>
          </w:tcPr>
          <w:p w:rsidR="00262443" w:rsidRDefault="007E46D9">
            <w:pPr>
              <w:spacing w:line="400" w:lineRule="exact"/>
            </w:pPr>
            <w:r>
              <w:rPr>
                <w:rFonts w:hint="eastAsia"/>
              </w:rPr>
              <w:t>管理评审：</w:t>
            </w:r>
          </w:p>
          <w:p w:rsidR="00262443" w:rsidRDefault="007E46D9">
            <w:pPr>
              <w:spacing w:line="400" w:lineRule="exact"/>
            </w:pPr>
            <w:r>
              <w:rPr>
                <w:rFonts w:hint="eastAsia"/>
              </w:rPr>
              <w:t>时间</w:t>
            </w:r>
          </w:p>
          <w:p w:rsidR="00262443" w:rsidRDefault="007E46D9">
            <w:pPr>
              <w:spacing w:line="400" w:lineRule="exact"/>
            </w:pPr>
            <w:r>
              <w:rPr>
                <w:rFonts w:hint="eastAsia"/>
              </w:rPr>
              <w:t>输入是否完整</w:t>
            </w:r>
          </w:p>
          <w:p w:rsidR="00262443" w:rsidRDefault="00262443">
            <w:pPr>
              <w:spacing w:line="400" w:lineRule="exact"/>
            </w:pPr>
          </w:p>
          <w:p w:rsidR="00262443" w:rsidRDefault="007E46D9">
            <w:pPr>
              <w:spacing w:line="400" w:lineRule="exact"/>
            </w:pPr>
            <w:r>
              <w:rPr>
                <w:rFonts w:hint="eastAsia"/>
              </w:rPr>
              <w:t>提出的改进内容</w:t>
            </w:r>
          </w:p>
          <w:p w:rsidR="00262443" w:rsidRDefault="00262443">
            <w:pPr>
              <w:spacing w:line="400" w:lineRule="exact"/>
            </w:pPr>
          </w:p>
          <w:p w:rsidR="00262443" w:rsidRDefault="00262443">
            <w:pPr>
              <w:pStyle w:val="a0"/>
            </w:pPr>
          </w:p>
          <w:p w:rsidR="00262443" w:rsidRDefault="00262443"/>
          <w:p w:rsidR="00262443" w:rsidRDefault="00262443">
            <w:pPr>
              <w:pStyle w:val="a0"/>
            </w:pPr>
          </w:p>
        </w:tc>
        <w:tc>
          <w:tcPr>
            <w:tcW w:w="9749" w:type="dxa"/>
            <w:noWrap/>
          </w:tcPr>
          <w:p w:rsidR="00262443" w:rsidRDefault="007E46D9">
            <w:pPr>
              <w:adjustRightInd w:val="0"/>
              <w:spacing w:line="400" w:lineRule="exact"/>
              <w:textAlignment w:val="baseline"/>
              <w:rPr>
                <w:szCs w:val="22"/>
              </w:rPr>
            </w:pPr>
            <w:r>
              <w:rPr>
                <w:rFonts w:hint="eastAsia"/>
              </w:rPr>
              <w:t>查见《管理评审计划》、《管理评审会议记录》</w:t>
            </w:r>
          </w:p>
          <w:p w:rsidR="00262443" w:rsidRDefault="007E46D9">
            <w:pPr>
              <w:adjustRightInd w:val="0"/>
              <w:spacing w:line="400" w:lineRule="exact"/>
              <w:textAlignment w:val="baseline"/>
            </w:pPr>
            <w:r>
              <w:rPr>
                <w:rFonts w:hint="eastAsia"/>
                <w:szCs w:val="22"/>
              </w:rPr>
              <w:t>管理评审于</w:t>
            </w:r>
            <w:bookmarkStart w:id="3" w:name="_GoBack"/>
            <w:r>
              <w:rPr>
                <w:rFonts w:hint="eastAsia"/>
                <w:szCs w:val="22"/>
              </w:rPr>
              <w:t>2020</w:t>
            </w:r>
            <w:r>
              <w:rPr>
                <w:rFonts w:hint="eastAsia"/>
                <w:szCs w:val="22"/>
              </w:rPr>
              <w:t>年</w:t>
            </w:r>
            <w:r>
              <w:rPr>
                <w:rFonts w:hint="eastAsia"/>
                <w:szCs w:val="22"/>
              </w:rPr>
              <w:t>09</w:t>
            </w:r>
            <w:r>
              <w:rPr>
                <w:rFonts w:hint="eastAsia"/>
                <w:szCs w:val="22"/>
              </w:rPr>
              <w:t>月</w:t>
            </w:r>
            <w:r>
              <w:rPr>
                <w:rFonts w:hint="eastAsia"/>
                <w:szCs w:val="22"/>
              </w:rPr>
              <w:t>20</w:t>
            </w:r>
            <w:r>
              <w:rPr>
                <w:rFonts w:hint="eastAsia"/>
                <w:szCs w:val="22"/>
              </w:rPr>
              <w:t>日</w:t>
            </w:r>
            <w:bookmarkEnd w:id="3"/>
            <w:r>
              <w:rPr>
                <w:rFonts w:hint="eastAsia"/>
                <w:szCs w:val="22"/>
              </w:rPr>
              <w:t>由颜睿总经理主持完成。</w:t>
            </w:r>
          </w:p>
          <w:p w:rsidR="00262443" w:rsidRDefault="007E46D9">
            <w:pPr>
              <w:adjustRightInd w:val="0"/>
              <w:spacing w:line="400" w:lineRule="exact"/>
              <w:textAlignment w:val="baseline"/>
            </w:pPr>
            <w:r>
              <w:rPr>
                <w:rFonts w:hint="eastAsia"/>
              </w:rPr>
              <w:t>提供主要输入材料有：各部门总结，输入信息基本充分和满足要求。</w:t>
            </w:r>
          </w:p>
          <w:p w:rsidR="00262443" w:rsidRDefault="007E46D9">
            <w:pPr>
              <w:adjustRightInd w:val="0"/>
              <w:spacing w:line="400" w:lineRule="exact"/>
              <w:textAlignment w:val="baseline"/>
              <w:rPr>
                <w:szCs w:val="22"/>
              </w:rPr>
            </w:pPr>
            <w:r>
              <w:rPr>
                <w:rFonts w:hint="eastAsia"/>
              </w:rPr>
              <w:t>输出见“管理评</w:t>
            </w:r>
            <w:r>
              <w:rPr>
                <w:rFonts w:hint="eastAsia"/>
                <w:szCs w:val="22"/>
              </w:rPr>
              <w:t>审报告”</w:t>
            </w:r>
            <w:r>
              <w:rPr>
                <w:rFonts w:hint="eastAsia"/>
                <w:szCs w:val="22"/>
              </w:rPr>
              <w:t xml:space="preserve">, </w:t>
            </w:r>
            <w:r>
              <w:rPr>
                <w:rFonts w:hint="eastAsia"/>
                <w:szCs w:val="22"/>
              </w:rPr>
              <w:t>做出了管理体系基本适宜、充分和有效的评审结论。</w:t>
            </w:r>
          </w:p>
          <w:p w:rsidR="00262443" w:rsidRDefault="007E46D9">
            <w:pPr>
              <w:adjustRightInd w:val="0"/>
              <w:spacing w:line="400" w:lineRule="exact"/>
              <w:textAlignment w:val="baseline"/>
              <w:rPr>
                <w:szCs w:val="22"/>
              </w:rPr>
            </w:pPr>
            <w:r>
              <w:rPr>
                <w:rFonts w:hint="eastAsia"/>
                <w:szCs w:val="22"/>
              </w:rPr>
              <w:t>提出改进</w:t>
            </w:r>
            <w:r>
              <w:rPr>
                <w:rFonts w:hint="eastAsia"/>
                <w:szCs w:val="22"/>
              </w:rPr>
              <w:t>1</w:t>
            </w:r>
            <w:r>
              <w:rPr>
                <w:rFonts w:hint="eastAsia"/>
                <w:szCs w:val="22"/>
              </w:rPr>
              <w:t>项：</w:t>
            </w:r>
          </w:p>
          <w:p w:rsidR="00262443" w:rsidRDefault="007E46D9">
            <w:pPr>
              <w:adjustRightInd w:val="0"/>
              <w:spacing w:line="400" w:lineRule="exact"/>
              <w:ind w:firstLineChars="200" w:firstLine="420"/>
              <w:textAlignment w:val="baseline"/>
              <w:rPr>
                <w:szCs w:val="22"/>
              </w:rPr>
            </w:pPr>
            <w:r>
              <w:rPr>
                <w:rFonts w:hint="eastAsia"/>
                <w:szCs w:val="22"/>
              </w:rPr>
              <w:t>1</w:t>
            </w:r>
            <w:r>
              <w:rPr>
                <w:rFonts w:hint="eastAsia"/>
                <w:szCs w:val="22"/>
              </w:rPr>
              <w:t>、完善公司文件管理制度，加强标准要求培训；</w:t>
            </w:r>
          </w:p>
          <w:p w:rsidR="00262443" w:rsidRDefault="007E46D9">
            <w:pPr>
              <w:adjustRightInd w:val="0"/>
              <w:spacing w:line="400" w:lineRule="exact"/>
              <w:textAlignment w:val="baseline"/>
              <w:rPr>
                <w:szCs w:val="22"/>
              </w:rPr>
            </w:pPr>
            <w:r>
              <w:rPr>
                <w:rFonts w:hint="eastAsia"/>
                <w:szCs w:val="22"/>
              </w:rPr>
              <w:t>管理评审结论：</w:t>
            </w:r>
          </w:p>
          <w:p w:rsidR="00262443" w:rsidRDefault="007E46D9" w:rsidP="009838F0">
            <w:pPr>
              <w:adjustRightInd w:val="0"/>
              <w:spacing w:line="400" w:lineRule="exact"/>
              <w:textAlignment w:val="baseline"/>
            </w:pPr>
            <w:r>
              <w:rPr>
                <w:rFonts w:hint="eastAsia"/>
                <w:szCs w:val="22"/>
              </w:rPr>
              <w:t xml:space="preserve">    </w:t>
            </w:r>
            <w:r>
              <w:rPr>
                <w:rFonts w:hint="eastAsia"/>
                <w:szCs w:val="22"/>
              </w:rPr>
              <w:t>本公司的质量管理体系，基本上是适宜的、充分的和有效的。</w:t>
            </w:r>
          </w:p>
        </w:tc>
        <w:tc>
          <w:tcPr>
            <w:tcW w:w="893" w:type="dxa"/>
            <w:noWrap/>
          </w:tcPr>
          <w:p w:rsidR="00262443" w:rsidRDefault="007E46D9">
            <w:pPr>
              <w:adjustRightInd w:val="0"/>
              <w:snapToGrid w:val="0"/>
              <w:rPr>
                <w:rFonts w:ascii="宋体" w:hAnsi="宋体" w:cs="宋体"/>
                <w:szCs w:val="21"/>
              </w:rPr>
            </w:pPr>
            <w:r>
              <w:rPr>
                <w:rFonts w:ascii="宋体" w:hAnsi="宋体" w:hint="eastAsia"/>
                <w:szCs w:val="21"/>
              </w:rPr>
              <w:t>Q:</w:t>
            </w:r>
            <w:r>
              <w:rPr>
                <w:rFonts w:ascii="宋体" w:hAnsi="宋体" w:cs="宋体" w:hint="eastAsia"/>
                <w:szCs w:val="21"/>
              </w:rPr>
              <w:t>9.3</w:t>
            </w:r>
          </w:p>
          <w:p w:rsidR="00262443" w:rsidRDefault="00262443">
            <w:pPr>
              <w:spacing w:line="440" w:lineRule="exact"/>
              <w:jc w:val="center"/>
              <w:rPr>
                <w:rFonts w:ascii="宋体" w:hAnsi="宋体"/>
                <w:szCs w:val="21"/>
              </w:rPr>
            </w:pPr>
          </w:p>
        </w:tc>
        <w:tc>
          <w:tcPr>
            <w:tcW w:w="800" w:type="dxa"/>
            <w:noWrap/>
          </w:tcPr>
          <w:p w:rsidR="00262443" w:rsidRDefault="007E46D9">
            <w:pPr>
              <w:spacing w:line="400" w:lineRule="exact"/>
              <w:rPr>
                <w:rFonts w:ascii="宋体" w:hAnsi="宋体"/>
                <w:szCs w:val="21"/>
              </w:rPr>
            </w:pPr>
            <w:r>
              <w:rPr>
                <w:rFonts w:ascii="宋体" w:hAnsi="宋体" w:hint="eastAsia"/>
                <w:szCs w:val="21"/>
              </w:rPr>
              <w:t>符合</w:t>
            </w:r>
          </w:p>
          <w:p w:rsidR="00262443" w:rsidRDefault="00262443">
            <w:pPr>
              <w:spacing w:line="440" w:lineRule="exact"/>
              <w:jc w:val="center"/>
              <w:rPr>
                <w:rFonts w:ascii="宋体" w:hAnsi="宋体"/>
                <w:szCs w:val="21"/>
              </w:rPr>
            </w:pPr>
          </w:p>
        </w:tc>
      </w:tr>
      <w:tr w:rsidR="009838F0" w:rsidTr="009838F0">
        <w:trPr>
          <w:trHeight w:val="2218"/>
        </w:trPr>
        <w:tc>
          <w:tcPr>
            <w:tcW w:w="3687" w:type="dxa"/>
            <w:noWrap/>
          </w:tcPr>
          <w:p w:rsidR="009838F0" w:rsidRDefault="009838F0" w:rsidP="00D35F0F">
            <w:pPr>
              <w:adjustRightInd w:val="0"/>
              <w:spacing w:line="400" w:lineRule="exact"/>
              <w:textAlignment w:val="baseline"/>
              <w:rPr>
                <w:rFonts w:ascii="宋体" w:hAnsi="宋体"/>
                <w:kern w:val="0"/>
                <w:szCs w:val="21"/>
              </w:rPr>
            </w:pPr>
            <w:r>
              <w:rPr>
                <w:rFonts w:ascii="宋体" w:hAnsi="宋体" w:hint="eastAsia"/>
                <w:kern w:val="0"/>
                <w:szCs w:val="21"/>
              </w:rPr>
              <w:lastRenderedPageBreak/>
              <w:t>是否具备二阶段审核结论</w:t>
            </w:r>
          </w:p>
          <w:p w:rsidR="009838F0" w:rsidRDefault="009838F0" w:rsidP="00D35F0F">
            <w:pPr>
              <w:adjustRightInd w:val="0"/>
              <w:spacing w:line="400" w:lineRule="exact"/>
              <w:textAlignment w:val="baseline"/>
              <w:rPr>
                <w:rFonts w:ascii="宋体" w:hAnsi="宋体"/>
                <w:kern w:val="0"/>
                <w:szCs w:val="21"/>
              </w:rPr>
            </w:pPr>
          </w:p>
          <w:p w:rsidR="009838F0" w:rsidRDefault="009838F0" w:rsidP="00D35F0F">
            <w:pPr>
              <w:adjustRightInd w:val="0"/>
              <w:spacing w:line="400" w:lineRule="exact"/>
              <w:textAlignment w:val="baseline"/>
              <w:rPr>
                <w:rFonts w:ascii="宋体" w:hAnsi="宋体"/>
                <w:kern w:val="0"/>
                <w:szCs w:val="21"/>
              </w:rPr>
            </w:pPr>
          </w:p>
          <w:p w:rsidR="009838F0" w:rsidRDefault="009838F0" w:rsidP="00D35F0F">
            <w:pPr>
              <w:adjustRightInd w:val="0"/>
              <w:spacing w:line="400" w:lineRule="exact"/>
              <w:textAlignment w:val="baseline"/>
              <w:rPr>
                <w:rFonts w:ascii="宋体" w:hAnsi="宋体"/>
                <w:szCs w:val="21"/>
              </w:rPr>
            </w:pPr>
            <w:r>
              <w:rPr>
                <w:rFonts w:ascii="宋体" w:hAnsi="宋体" w:hint="eastAsia"/>
                <w:kern w:val="0"/>
                <w:szCs w:val="21"/>
              </w:rPr>
              <w:t>第二阶段重要审核点等相关内容</w:t>
            </w:r>
          </w:p>
        </w:tc>
        <w:tc>
          <w:tcPr>
            <w:tcW w:w="9749" w:type="dxa"/>
            <w:noWrap/>
          </w:tcPr>
          <w:p w:rsidR="009838F0" w:rsidRDefault="009838F0" w:rsidP="00D35F0F">
            <w:pPr>
              <w:adjustRightInd w:val="0"/>
              <w:snapToGrid w:val="0"/>
              <w:rPr>
                <w:rFonts w:ascii="宋体" w:hAnsi="宋体"/>
                <w:szCs w:val="21"/>
              </w:rPr>
            </w:pPr>
            <w:r>
              <w:rPr>
                <w:rFonts w:ascii="宋体" w:hAnsi="宋体" w:hint="eastAsia"/>
                <w:szCs w:val="21"/>
              </w:rPr>
              <w:t>通过一阶段对受审核方的管理、办公现场巡视和观察，对管理体系绩效要求有重大影响的过程、活动、场所和现场运行进行观察、巡视及总体性评价，组织具备二阶段审核条件，可进行二阶段审核。</w:t>
            </w:r>
          </w:p>
          <w:p w:rsidR="009838F0" w:rsidRDefault="009838F0" w:rsidP="00D35F0F">
            <w:pPr>
              <w:adjustRightInd w:val="0"/>
              <w:snapToGrid w:val="0"/>
              <w:rPr>
                <w:rFonts w:ascii="宋体" w:hAnsi="宋体"/>
                <w:szCs w:val="21"/>
              </w:rPr>
            </w:pPr>
          </w:p>
          <w:p w:rsidR="009838F0" w:rsidRDefault="009838F0" w:rsidP="00D35F0F">
            <w:pPr>
              <w:adjustRightInd w:val="0"/>
              <w:snapToGrid w:val="0"/>
              <w:rPr>
                <w:rFonts w:ascii="宋体" w:hAnsi="宋体"/>
                <w:szCs w:val="21"/>
              </w:rPr>
            </w:pPr>
          </w:p>
          <w:p w:rsidR="009838F0" w:rsidRDefault="009838F0" w:rsidP="00D35F0F">
            <w:pPr>
              <w:adjustRightInd w:val="0"/>
              <w:snapToGrid w:val="0"/>
              <w:rPr>
                <w:rFonts w:ascii="宋体" w:hAnsi="宋体"/>
                <w:szCs w:val="21"/>
              </w:rPr>
            </w:pPr>
            <w:r>
              <w:rPr>
                <w:rFonts w:ascii="宋体" w:hAnsi="宋体" w:hint="eastAsia"/>
                <w:szCs w:val="21"/>
              </w:rPr>
              <w:t>二阶段质量管理体系宜重点关注（客户需求识别、合同评审、供方管理、产品交付等）。</w:t>
            </w:r>
          </w:p>
          <w:p w:rsidR="009838F0" w:rsidRDefault="009838F0" w:rsidP="00D35F0F">
            <w:pPr>
              <w:adjustRightInd w:val="0"/>
              <w:snapToGrid w:val="0"/>
              <w:rPr>
                <w:rFonts w:ascii="宋体" w:hAnsi="宋体"/>
                <w:szCs w:val="21"/>
              </w:rPr>
            </w:pPr>
            <w:r>
              <w:rPr>
                <w:rFonts w:ascii="宋体" w:hAnsi="宋体" w:hint="eastAsia"/>
                <w:szCs w:val="21"/>
              </w:rPr>
              <w:t>重点审核部门：车管所、技术安全部</w:t>
            </w:r>
          </w:p>
          <w:p w:rsidR="009838F0" w:rsidRDefault="009838F0" w:rsidP="00D35F0F">
            <w:pPr>
              <w:adjustRightInd w:val="0"/>
              <w:snapToGrid w:val="0"/>
              <w:rPr>
                <w:rFonts w:ascii="宋体" w:hAnsi="宋体"/>
                <w:szCs w:val="21"/>
              </w:rPr>
            </w:pPr>
            <w:r>
              <w:rPr>
                <w:rFonts w:ascii="宋体" w:hAnsi="宋体" w:hint="eastAsia"/>
                <w:szCs w:val="21"/>
              </w:rPr>
              <w:t>重点审核过程：运输过程</w:t>
            </w:r>
          </w:p>
          <w:p w:rsidR="009838F0" w:rsidRDefault="009838F0" w:rsidP="009838F0">
            <w:pPr>
              <w:adjustRightInd w:val="0"/>
              <w:snapToGrid w:val="0"/>
              <w:rPr>
                <w:rFonts w:ascii="宋体" w:hAnsi="宋体"/>
                <w:szCs w:val="21"/>
              </w:rPr>
            </w:pPr>
            <w:r>
              <w:rPr>
                <w:rFonts w:ascii="宋体" w:hAnsi="宋体" w:hint="eastAsia"/>
                <w:szCs w:val="21"/>
              </w:rPr>
              <w:t>重点审核场所：办公场所。</w:t>
            </w:r>
          </w:p>
        </w:tc>
        <w:tc>
          <w:tcPr>
            <w:tcW w:w="893" w:type="dxa"/>
            <w:noWrap/>
          </w:tcPr>
          <w:p w:rsidR="009838F0" w:rsidRDefault="009838F0">
            <w:pPr>
              <w:adjustRightInd w:val="0"/>
              <w:snapToGrid w:val="0"/>
              <w:rPr>
                <w:rFonts w:ascii="宋体" w:hAnsi="宋体"/>
                <w:szCs w:val="21"/>
              </w:rPr>
            </w:pPr>
          </w:p>
        </w:tc>
        <w:tc>
          <w:tcPr>
            <w:tcW w:w="800" w:type="dxa"/>
            <w:noWrap/>
          </w:tcPr>
          <w:p w:rsidR="009838F0" w:rsidRDefault="009838F0">
            <w:pPr>
              <w:spacing w:line="400" w:lineRule="exact"/>
              <w:rPr>
                <w:rFonts w:ascii="宋体" w:hAnsi="宋体"/>
                <w:szCs w:val="21"/>
              </w:rPr>
            </w:pPr>
          </w:p>
        </w:tc>
      </w:tr>
    </w:tbl>
    <w:p w:rsidR="00262443" w:rsidRDefault="007E46D9">
      <w:r>
        <w:ptab w:relativeTo="margin" w:alignment="center" w:leader="none"/>
      </w:r>
    </w:p>
    <w:p w:rsidR="00262443" w:rsidRDefault="007E46D9">
      <w:pPr>
        <w:pStyle w:val="a5"/>
      </w:pPr>
      <w:r>
        <w:rPr>
          <w:rFonts w:hint="eastAsia"/>
        </w:rPr>
        <w:t>说明：不符合标注</w:t>
      </w:r>
      <w:r>
        <w:rPr>
          <w:rFonts w:hint="eastAsia"/>
        </w:rPr>
        <w:t>N</w:t>
      </w:r>
    </w:p>
    <w:sectPr w:rsidR="00262443" w:rsidSect="00262443">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777" w:rsidRDefault="00E21777" w:rsidP="00262443">
      <w:r>
        <w:separator/>
      </w:r>
    </w:p>
  </w:endnote>
  <w:endnote w:type="continuationSeparator" w:id="0">
    <w:p w:rsidR="00E21777" w:rsidRDefault="00E21777" w:rsidP="002624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43" w:rsidRDefault="0026244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262443" w:rsidRDefault="001C1ECE">
            <w:pPr>
              <w:pStyle w:val="a5"/>
              <w:jc w:val="center"/>
            </w:pPr>
            <w:r>
              <w:rPr>
                <w:b/>
                <w:sz w:val="24"/>
                <w:szCs w:val="24"/>
              </w:rPr>
              <w:fldChar w:fldCharType="begin"/>
            </w:r>
            <w:r w:rsidR="007E46D9">
              <w:rPr>
                <w:b/>
              </w:rPr>
              <w:instrText>PAGE</w:instrText>
            </w:r>
            <w:r>
              <w:rPr>
                <w:b/>
                <w:sz w:val="24"/>
                <w:szCs w:val="24"/>
              </w:rPr>
              <w:fldChar w:fldCharType="separate"/>
            </w:r>
            <w:r w:rsidR="00054E11">
              <w:rPr>
                <w:b/>
                <w:noProof/>
              </w:rPr>
              <w:t>3</w:t>
            </w:r>
            <w:r>
              <w:rPr>
                <w:b/>
                <w:sz w:val="24"/>
                <w:szCs w:val="24"/>
              </w:rPr>
              <w:fldChar w:fldCharType="end"/>
            </w:r>
            <w:r w:rsidR="007E46D9">
              <w:rPr>
                <w:lang w:val="zh-CN"/>
              </w:rPr>
              <w:t xml:space="preserve"> / </w:t>
            </w:r>
            <w:r>
              <w:rPr>
                <w:b/>
                <w:sz w:val="24"/>
                <w:szCs w:val="24"/>
              </w:rPr>
              <w:fldChar w:fldCharType="begin"/>
            </w:r>
            <w:r w:rsidR="007E46D9">
              <w:rPr>
                <w:b/>
              </w:rPr>
              <w:instrText>NUMPAGES</w:instrText>
            </w:r>
            <w:r>
              <w:rPr>
                <w:b/>
                <w:sz w:val="24"/>
                <w:szCs w:val="24"/>
              </w:rPr>
              <w:fldChar w:fldCharType="separate"/>
            </w:r>
            <w:r w:rsidR="00054E11">
              <w:rPr>
                <w:b/>
                <w:noProof/>
              </w:rPr>
              <w:t>5</w:t>
            </w:r>
            <w:r>
              <w:rPr>
                <w:b/>
                <w:sz w:val="24"/>
                <w:szCs w:val="24"/>
              </w:rPr>
              <w:fldChar w:fldCharType="end"/>
            </w:r>
          </w:p>
        </w:sdtContent>
      </w:sdt>
    </w:sdtContent>
  </w:sdt>
  <w:p w:rsidR="00262443" w:rsidRDefault="0026244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43" w:rsidRDefault="002624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777" w:rsidRDefault="00E21777" w:rsidP="00262443">
      <w:r>
        <w:separator/>
      </w:r>
    </w:p>
  </w:footnote>
  <w:footnote w:type="continuationSeparator" w:id="0">
    <w:p w:rsidR="00E21777" w:rsidRDefault="00E21777" w:rsidP="00262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43" w:rsidRDefault="0026244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43" w:rsidRDefault="007E46D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62443" w:rsidRDefault="001C1ECE">
    <w:pPr>
      <w:pStyle w:val="a6"/>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8240" stroked="f">
          <v:textbox>
            <w:txbxContent>
              <w:p w:rsidR="00262443" w:rsidRDefault="007E46D9">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E46D9">
      <w:rPr>
        <w:rStyle w:val="CharChar1"/>
        <w:rFonts w:hint="default"/>
        <w:w w:val="90"/>
      </w:rPr>
      <w:t xml:space="preserve">Beijing International Standard united Certification </w:t>
    </w:r>
    <w:proofErr w:type="spellStart"/>
    <w:r w:rsidR="007E46D9">
      <w:rPr>
        <w:rStyle w:val="CharChar1"/>
        <w:rFonts w:hint="default"/>
        <w:w w:val="90"/>
      </w:rPr>
      <w:t>Co.,Ltd</w:t>
    </w:r>
    <w:proofErr w:type="spellEnd"/>
    <w:r w:rsidR="007E46D9">
      <w:rPr>
        <w:rStyle w:val="CharChar1"/>
        <w:rFonts w:hint="default"/>
        <w:w w:val="90"/>
      </w:rPr>
      <w:t>.</w:t>
    </w:r>
  </w:p>
  <w:p w:rsidR="00262443" w:rsidRDefault="0026244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43" w:rsidRDefault="0026244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443"/>
    <w:rsid w:val="00010EBB"/>
    <w:rsid w:val="00054E11"/>
    <w:rsid w:val="001C1ECE"/>
    <w:rsid w:val="00262443"/>
    <w:rsid w:val="005B00AA"/>
    <w:rsid w:val="00685BFD"/>
    <w:rsid w:val="007E46D9"/>
    <w:rsid w:val="009838F0"/>
    <w:rsid w:val="00E21777"/>
    <w:rsid w:val="02194D6E"/>
    <w:rsid w:val="030E7292"/>
    <w:rsid w:val="06F34F1C"/>
    <w:rsid w:val="08774A37"/>
    <w:rsid w:val="0BDE08A5"/>
    <w:rsid w:val="0D3262A1"/>
    <w:rsid w:val="0DE9226E"/>
    <w:rsid w:val="0E300407"/>
    <w:rsid w:val="13320CC4"/>
    <w:rsid w:val="13562A9F"/>
    <w:rsid w:val="18790F35"/>
    <w:rsid w:val="19526C52"/>
    <w:rsid w:val="1BFE273F"/>
    <w:rsid w:val="1D691C6E"/>
    <w:rsid w:val="1D7E31A0"/>
    <w:rsid w:val="1D8C4D7A"/>
    <w:rsid w:val="1E813768"/>
    <w:rsid w:val="1EFC3B66"/>
    <w:rsid w:val="1F3601DD"/>
    <w:rsid w:val="21A94BD3"/>
    <w:rsid w:val="23DD7330"/>
    <w:rsid w:val="23FC42D0"/>
    <w:rsid w:val="25117485"/>
    <w:rsid w:val="26845066"/>
    <w:rsid w:val="268B38BE"/>
    <w:rsid w:val="281B4C95"/>
    <w:rsid w:val="2AEA6143"/>
    <w:rsid w:val="33BC4D5C"/>
    <w:rsid w:val="354340FE"/>
    <w:rsid w:val="35A831AC"/>
    <w:rsid w:val="35C73C7C"/>
    <w:rsid w:val="36364EFF"/>
    <w:rsid w:val="3752197F"/>
    <w:rsid w:val="37A65905"/>
    <w:rsid w:val="3AF706E8"/>
    <w:rsid w:val="3D915FC7"/>
    <w:rsid w:val="3E3741B2"/>
    <w:rsid w:val="3EC30853"/>
    <w:rsid w:val="3FE42AE8"/>
    <w:rsid w:val="4005665F"/>
    <w:rsid w:val="40080EBD"/>
    <w:rsid w:val="43752CB5"/>
    <w:rsid w:val="453E063C"/>
    <w:rsid w:val="45A876C7"/>
    <w:rsid w:val="475C75EA"/>
    <w:rsid w:val="52303853"/>
    <w:rsid w:val="52A77CF1"/>
    <w:rsid w:val="52B302A4"/>
    <w:rsid w:val="52DE45FC"/>
    <w:rsid w:val="53421972"/>
    <w:rsid w:val="53A17BBA"/>
    <w:rsid w:val="53DA62C7"/>
    <w:rsid w:val="55340743"/>
    <w:rsid w:val="55F417B8"/>
    <w:rsid w:val="57366A4C"/>
    <w:rsid w:val="583C772A"/>
    <w:rsid w:val="59B84B51"/>
    <w:rsid w:val="5C564F5C"/>
    <w:rsid w:val="5E4E0863"/>
    <w:rsid w:val="60272CE7"/>
    <w:rsid w:val="60844C4D"/>
    <w:rsid w:val="61802936"/>
    <w:rsid w:val="625F5052"/>
    <w:rsid w:val="629439C1"/>
    <w:rsid w:val="63907E34"/>
    <w:rsid w:val="64E57230"/>
    <w:rsid w:val="67214BD9"/>
    <w:rsid w:val="68EC66F4"/>
    <w:rsid w:val="6948626F"/>
    <w:rsid w:val="69A6177B"/>
    <w:rsid w:val="6A345BDC"/>
    <w:rsid w:val="6D71490D"/>
    <w:rsid w:val="6DFD5933"/>
    <w:rsid w:val="71110044"/>
    <w:rsid w:val="71C9638A"/>
    <w:rsid w:val="72246CD5"/>
    <w:rsid w:val="73EE4C5E"/>
    <w:rsid w:val="7B3438DA"/>
    <w:rsid w:val="7BB01EBC"/>
    <w:rsid w:val="7BC22015"/>
    <w:rsid w:val="7D1445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62443"/>
    <w:pPr>
      <w:widowControl w:val="0"/>
      <w:jc w:val="both"/>
    </w:pPr>
    <w:rPr>
      <w:rFonts w:ascii="Times New Roman" w:hAnsi="Times New Roman"/>
      <w:kern w:val="2"/>
      <w:sz w:val="21"/>
    </w:rPr>
  </w:style>
  <w:style w:type="paragraph" w:styleId="3">
    <w:name w:val="heading 3"/>
    <w:basedOn w:val="a"/>
    <w:next w:val="a"/>
    <w:unhideWhenUsed/>
    <w:qFormat/>
    <w:rsid w:val="00262443"/>
    <w:pPr>
      <w:spacing w:before="100" w:beforeAutospacing="1" w:after="100"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262443"/>
  </w:style>
  <w:style w:type="paragraph" w:styleId="a4">
    <w:name w:val="Balloon Text"/>
    <w:basedOn w:val="a"/>
    <w:link w:val="Char"/>
    <w:uiPriority w:val="99"/>
    <w:semiHidden/>
    <w:unhideWhenUsed/>
    <w:qFormat/>
    <w:rsid w:val="00262443"/>
    <w:rPr>
      <w:sz w:val="18"/>
      <w:szCs w:val="18"/>
    </w:rPr>
  </w:style>
  <w:style w:type="paragraph" w:styleId="a5">
    <w:name w:val="footer"/>
    <w:basedOn w:val="a"/>
    <w:link w:val="Char0"/>
    <w:uiPriority w:val="99"/>
    <w:unhideWhenUsed/>
    <w:rsid w:val="00262443"/>
    <w:pPr>
      <w:tabs>
        <w:tab w:val="center" w:pos="4153"/>
        <w:tab w:val="right" w:pos="8306"/>
      </w:tabs>
      <w:snapToGrid w:val="0"/>
      <w:jc w:val="left"/>
    </w:pPr>
    <w:rPr>
      <w:sz w:val="18"/>
      <w:szCs w:val="18"/>
    </w:rPr>
  </w:style>
  <w:style w:type="paragraph" w:styleId="a6">
    <w:name w:val="header"/>
    <w:basedOn w:val="a"/>
    <w:link w:val="Char1"/>
    <w:unhideWhenUsed/>
    <w:rsid w:val="002624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262443"/>
    <w:rPr>
      <w:rFonts w:ascii="Times New Roman" w:eastAsia="宋体" w:hAnsi="Times New Roman" w:cs="Times New Roman"/>
      <w:sz w:val="18"/>
      <w:szCs w:val="18"/>
    </w:rPr>
  </w:style>
  <w:style w:type="character" w:customStyle="1" w:styleId="Char0">
    <w:name w:val="页脚 Char"/>
    <w:basedOn w:val="a1"/>
    <w:link w:val="a5"/>
    <w:uiPriority w:val="99"/>
    <w:rsid w:val="00262443"/>
    <w:rPr>
      <w:rFonts w:ascii="Times New Roman" w:eastAsia="宋体" w:hAnsi="Times New Roman" w:cs="Times New Roman"/>
      <w:sz w:val="18"/>
      <w:szCs w:val="18"/>
    </w:rPr>
  </w:style>
  <w:style w:type="character" w:customStyle="1" w:styleId="Char">
    <w:name w:val="批注框文本 Char"/>
    <w:basedOn w:val="a1"/>
    <w:link w:val="a4"/>
    <w:uiPriority w:val="99"/>
    <w:semiHidden/>
    <w:rsid w:val="00262443"/>
    <w:rPr>
      <w:rFonts w:ascii="Times New Roman" w:eastAsia="宋体" w:hAnsi="Times New Roman" w:cs="Times New Roman"/>
      <w:sz w:val="18"/>
      <w:szCs w:val="18"/>
    </w:rPr>
  </w:style>
  <w:style w:type="character" w:customStyle="1" w:styleId="CharChar1">
    <w:name w:val="Char Char1"/>
    <w:qFormat/>
    <w:locked/>
    <w:rsid w:val="00262443"/>
    <w:rPr>
      <w:rFonts w:ascii="宋体" w:eastAsia="宋体" w:hAnsi="Courier New" w:hint="eastAsia"/>
      <w:kern w:val="2"/>
      <w:sz w:val="21"/>
      <w:lang w:val="en-US" w:eastAsia="zh-CN" w:bidi="ar-SA"/>
    </w:rPr>
  </w:style>
  <w:style w:type="paragraph" w:customStyle="1" w:styleId="A7">
    <w:name w:val="正文 A"/>
    <w:qFormat/>
    <w:rsid w:val="00262443"/>
    <w:pPr>
      <w:framePr w:wrap="around" w:hAnchor="text" w:yAlign="top"/>
      <w:widowControl w:val="0"/>
      <w:jc w:val="both"/>
    </w:pPr>
    <w:rPr>
      <w:rFonts w:eastAsia="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2015-06-17T12:51:00Z</dcterms:created>
  <dcterms:modified xsi:type="dcterms:W3CDTF">2020-10-25T02:36:00Z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