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0195-2020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1" w:name="组织名称"/>
            <w:r>
              <w:t>中国石油化工股份有限公司石家庄炼化分公司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2" w:name="审核日期安排"/>
            <w:r>
              <w:rPr>
                <w:rFonts w:hint="eastAsia"/>
              </w:rPr>
              <w:t>2020年10月26日 上午至2020年10月28日 下午 (共3.0天)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r>
              <w:t xml:space="preserve">AAA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r>
              <w:t>AAA  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t>AAA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/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5EA085B"/>
    <w:rsid w:val="7F1911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996</Characters>
  <Lines>8</Lines>
  <Paragraphs>2</Paragraphs>
  <TotalTime>240</TotalTime>
  <ScaleCrop>false</ScaleCrop>
  <LinksUpToDate>false</LinksUpToDate>
  <CharactersWithSpaces>1168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白鹭</cp:lastModifiedBy>
  <cp:lastPrinted>2018-07-23T06:08:00Z</cp:lastPrinted>
  <dcterms:modified xsi:type="dcterms:W3CDTF">2020-10-29T06:05:05Z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