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15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hint="eastAsia" w:ascii="Times New Roman" w:hAnsi="Times New Roman" w:cs="Times New Roman"/>
          <w:sz w:val="18"/>
          <w:szCs w:val="18"/>
        </w:rPr>
        <w:t>受理</w:t>
      </w:r>
      <w:r>
        <w:rPr>
          <w:rFonts w:ascii="Times New Roman" w:hAnsi="Times New Roman" w:cs="Times New Roman"/>
          <w:sz w:val="18"/>
          <w:szCs w:val="18"/>
        </w:rPr>
        <w:t>编号</w:t>
      </w:r>
      <w:r>
        <w:rPr>
          <w:rFonts w:hint="eastAsia" w:ascii="Times New Roman" w:hAnsi="Times New Roman" w:cs="Times New Roman"/>
          <w:sz w:val="18"/>
          <w:szCs w:val="18"/>
        </w:rPr>
        <w:t>：</w:t>
      </w:r>
      <w:r>
        <w:rPr>
          <w:rFonts w:hint="eastAsia" w:ascii="Times New Roman" w:hAnsi="Times New Roman" w:cs="Times New Roman"/>
          <w:sz w:val="18"/>
          <w:szCs w:val="18"/>
          <w:u w:val="single"/>
        </w:rPr>
        <w:t>0</w:t>
      </w:r>
      <w:r>
        <w:rPr>
          <w:rFonts w:hint="eastAsia" w:ascii="Times New Roman" w:hAnsi="Times New Roman" w:cs="Times New Roman"/>
          <w:sz w:val="18"/>
          <w:szCs w:val="18"/>
          <w:u w:val="single"/>
          <w:lang w:val="en-US" w:eastAsia="zh-CN"/>
        </w:rPr>
        <w:t>204</w:t>
      </w:r>
      <w:r>
        <w:rPr>
          <w:rFonts w:ascii="Times New Roman" w:hAnsi="Times New Roman" w:cs="Times New Roman"/>
          <w:sz w:val="18"/>
          <w:szCs w:val="18"/>
          <w:u w:val="single"/>
        </w:rPr>
        <w:t>-20</w:t>
      </w:r>
      <w:r>
        <w:rPr>
          <w:rFonts w:hint="eastAsia" w:ascii="Times New Roman" w:hAnsi="Times New Roman" w:cs="Times New Roman"/>
          <w:sz w:val="18"/>
          <w:szCs w:val="18"/>
          <w:u w:val="single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87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668"/>
        <w:gridCol w:w="850"/>
        <w:gridCol w:w="709"/>
        <w:gridCol w:w="1134"/>
        <w:gridCol w:w="325"/>
        <w:gridCol w:w="1660"/>
        <w:gridCol w:w="661"/>
        <w:gridCol w:w="869"/>
        <w:gridCol w:w="40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旋转</w:t>
            </w:r>
            <w:r>
              <w:rPr>
                <w:rFonts w:hint="eastAsia" w:ascii="宋体" w:hAnsi="宋体"/>
                <w:szCs w:val="21"/>
                <w:lang w:eastAsia="zh-CN"/>
              </w:rPr>
              <w:t>补偿器水压试验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被查部门</w:t>
            </w:r>
          </w:p>
        </w:tc>
        <w:tc>
          <w:tcPr>
            <w:tcW w:w="307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  <w:lang w:eastAsia="zh-CN"/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6.0MPa</w:t>
            </w:r>
            <w:r>
              <w:rPr>
                <w:rFonts w:hint="eastAsia"/>
                <w:szCs w:val="21"/>
              </w:rPr>
              <w:t xml:space="preserve">     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0.17</w:t>
            </w:r>
            <w:r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  <w:t>MPa</w:t>
            </w:r>
          </w:p>
          <w:p>
            <w:pPr>
              <w:ind w:firstLine="210" w:firstLineChars="100"/>
              <w:jc w:val="lef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△允=0.5MPa</w:t>
            </w:r>
          </w:p>
        </w:tc>
        <w:tc>
          <w:tcPr>
            <w:tcW w:w="1660" w:type="dxa"/>
            <w:vMerge w:val="continue"/>
          </w:tcPr>
          <w:p>
            <w:pPr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允许不确定度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660" w:type="dxa"/>
            <w:vMerge w:val="continue"/>
          </w:tcPr>
          <w:p>
            <w:pPr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ind w:firstLine="210" w:firstLineChars="1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测量范围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(0～9.75）MPa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876" w:type="dxa"/>
            <w:gridSpan w:val="1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27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不确定度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ind w:firstLine="210" w:firstLineChars="100"/>
              <w:rPr>
                <w:rFonts w:hint="eastAsia" w:ascii="Times New Roman" w:hAnsi="Times New Roman"/>
                <w:color w:val="FF0000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Times New Roman" w:hAnsi="Times New Roman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压力表</w:t>
            </w:r>
          </w:p>
        </w:tc>
        <w:tc>
          <w:tcPr>
            <w:tcW w:w="155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~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10)MPa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2646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±0.16 MPa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1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46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FFFFFF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10" w:firstLineChars="10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AMT/GCKZGF</w:t>
            </w:r>
            <w:r>
              <w:rPr>
                <w:rFonts w:hint="eastAsia" w:ascii="Times New Roman" w:hAnsi="Times New Roman"/>
                <w:color w:val="auto"/>
              </w:rPr>
              <w:t>-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202001（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旋转补偿器水压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试验</w:t>
            </w:r>
            <w:r>
              <w:rPr>
                <w:rFonts w:hint="eastAsia" w:ascii="Times New Roman" w:hAnsi="Times New Roman"/>
                <w:color w:val="auto"/>
              </w:rPr>
              <w:t>过程控制规范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2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测量方法编号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JSAMT/QC7.1-03-14《耐压、气密试验作业指导书》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2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测量环境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常温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测量人员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刘春林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培训合格 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27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FFFFFF"/>
                <w:szCs w:val="21"/>
              </w:rPr>
            </w:pPr>
            <w:r>
              <w:rPr>
                <w:rFonts w:hint="eastAsia" w:ascii="Times New Roman" w:hAnsi="Times New Roman"/>
                <w:color w:val="FFFFFF"/>
                <w:szCs w:val="21"/>
              </w:rPr>
              <w:t>法</w:t>
            </w:r>
            <w:r>
              <w:rPr>
                <w:rFonts w:hint="eastAsia" w:ascii="Times New Roman" w:hAnsi="Times New Roman"/>
              </w:rPr>
              <w:t>测量不确定度评定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旋转补偿器</w:t>
            </w:r>
            <w:r>
              <w:rPr>
                <w:rFonts w:hint="eastAsia" w:ascii="宋体" w:hAnsi="宋体"/>
                <w:szCs w:val="21"/>
                <w:lang w:eastAsia="zh-CN"/>
              </w:rPr>
              <w:t>补偿器水压试验测量</w:t>
            </w:r>
            <w:r>
              <w:rPr>
                <w:rFonts w:hint="eastAsia" w:ascii="Times New Roman" w:hAnsi="Times New Roman"/>
              </w:rPr>
              <w:t>不确定度评定》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7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旋转补偿器</w:t>
            </w:r>
            <w:r>
              <w:rPr>
                <w:rFonts w:hint="eastAsia" w:ascii="宋体" w:hAnsi="宋体"/>
                <w:szCs w:val="21"/>
                <w:lang w:eastAsia="zh-CN"/>
              </w:rPr>
              <w:t>补偿器水压试验测量</w:t>
            </w:r>
            <w:r>
              <w:rPr>
                <w:rFonts w:hint="eastAsia" w:ascii="Times New Roman" w:hAnsi="Times New Roman"/>
              </w:rPr>
              <w:t>过程有效性确认记录》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旋转补偿器</w:t>
            </w:r>
            <w:r>
              <w:rPr>
                <w:rFonts w:hint="eastAsia" w:ascii="宋体" w:hAnsi="宋体"/>
                <w:szCs w:val="21"/>
                <w:lang w:eastAsia="zh-CN"/>
              </w:rPr>
              <w:t>补偿器水压试验</w:t>
            </w:r>
            <w:r>
              <w:rPr>
                <w:rFonts w:hint="eastAsia" w:ascii="宋体" w:hAnsi="宋体"/>
                <w:szCs w:val="21"/>
              </w:rPr>
              <w:t>测量</w:t>
            </w:r>
            <w:r>
              <w:rPr>
                <w:rFonts w:hint="eastAsia" w:ascii="Times New Roman" w:hAnsi="Times New Roman"/>
              </w:rPr>
              <w:t>过程监视统计</w:t>
            </w:r>
            <w:r>
              <w:rPr>
                <w:rFonts w:hint="eastAsia" w:ascii="Times New Roman" w:hAnsi="Times New Roman"/>
                <w:lang w:eastAsia="zh-CN"/>
              </w:rPr>
              <w:t>分析</w:t>
            </w:r>
            <w:r>
              <w:rPr>
                <w:rFonts w:hint="eastAsia" w:ascii="Times New Roman" w:hAnsi="Times New Roman"/>
              </w:rPr>
              <w:t>表》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615" w:type="dxa"/>
            <w:gridSpan w:val="8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旋转补偿器</w:t>
            </w:r>
            <w:r>
              <w:rPr>
                <w:rFonts w:hint="eastAsia" w:ascii="宋体" w:hAnsi="宋体"/>
                <w:szCs w:val="21"/>
                <w:lang w:eastAsia="zh-CN"/>
              </w:rPr>
              <w:t>补偿器水压试验</w:t>
            </w:r>
            <w:r>
              <w:rPr>
                <w:rFonts w:hint="eastAsia" w:ascii="宋体" w:hAnsi="宋体"/>
                <w:szCs w:val="21"/>
              </w:rPr>
              <w:t>测量</w:t>
            </w:r>
            <w:r>
              <w:rPr>
                <w:rFonts w:hint="eastAsia" w:ascii="Times New Roman" w:hAnsi="Times New Roman"/>
              </w:rPr>
              <w:t>过程均值-极差控制图》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综合评价</w:t>
            </w:r>
          </w:p>
        </w:tc>
        <w:tc>
          <w:tcPr>
            <w:tcW w:w="8741" w:type="dxa"/>
            <w:gridSpan w:val="11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测量过程监视在控制限内，测量过程控制图绘制方法正确。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 xml:space="preserve"> 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/>
          <w:szCs w:val="21"/>
        </w:rPr>
        <w:t>审核日期：</w:t>
      </w:r>
      <w:r>
        <w:rPr>
          <w:rFonts w:hint="eastAsia" w:ascii="Times New Roman" w:hAnsi="Times New Roman"/>
          <w:szCs w:val="21"/>
          <w:lang w:val="en-US" w:eastAsia="zh-CN"/>
        </w:rPr>
        <w:t>2020年10月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/>
          <w:szCs w:val="21"/>
          <w:lang w:val="en-US" w:eastAsia="zh-CN"/>
        </w:rPr>
        <w:t>1日</w:t>
      </w:r>
      <w:r>
        <w:rPr>
          <w:rFonts w:hint="eastAsia" w:ascii="Times New Roman" w:hAnsi="Times New Roman"/>
          <w:szCs w:val="21"/>
        </w:rPr>
        <w:t xml:space="preserve">       审核员：                 </w:t>
      </w:r>
      <w:r>
        <w:rPr>
          <w:rFonts w:hint="eastAsia"/>
        </w:rPr>
        <w:t>被查部门</w:t>
      </w:r>
      <w:r>
        <w:rPr>
          <w:rFonts w:hint="eastAsia" w:ascii="Times New Roman" w:hAnsi="Times New Roman"/>
          <w:szCs w:val="21"/>
        </w:rPr>
        <w:t>代表：</w:t>
      </w:r>
    </w:p>
    <w:sectPr>
      <w:headerReference r:id="rId3" w:type="default"/>
      <w:footerReference r:id="rId4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100" o:spid="_x0000_s4100" o:spt="202" type="#_x0000_t202" style="position:absolute;left:0pt;margin-left:277.5pt;margin-top:-0.4pt;height:20.6pt;width:215.25pt;z-index:251662336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10961"/>
    <w:rsid w:val="00020B64"/>
    <w:rsid w:val="00076708"/>
    <w:rsid w:val="00077660"/>
    <w:rsid w:val="000D73FA"/>
    <w:rsid w:val="000E1ABC"/>
    <w:rsid w:val="000E74AB"/>
    <w:rsid w:val="000F1829"/>
    <w:rsid w:val="00111C7E"/>
    <w:rsid w:val="00143DEA"/>
    <w:rsid w:val="00151C66"/>
    <w:rsid w:val="00194918"/>
    <w:rsid w:val="001C0C00"/>
    <w:rsid w:val="001C2996"/>
    <w:rsid w:val="001D76CB"/>
    <w:rsid w:val="00234061"/>
    <w:rsid w:val="00236B88"/>
    <w:rsid w:val="0026178A"/>
    <w:rsid w:val="002C04C1"/>
    <w:rsid w:val="002C155E"/>
    <w:rsid w:val="002D1603"/>
    <w:rsid w:val="002E112F"/>
    <w:rsid w:val="002E5105"/>
    <w:rsid w:val="00316FFB"/>
    <w:rsid w:val="00317DC3"/>
    <w:rsid w:val="0034194C"/>
    <w:rsid w:val="0037496E"/>
    <w:rsid w:val="00394CE2"/>
    <w:rsid w:val="003B15DB"/>
    <w:rsid w:val="003C67F2"/>
    <w:rsid w:val="003E6504"/>
    <w:rsid w:val="00400045"/>
    <w:rsid w:val="00400EF8"/>
    <w:rsid w:val="00417B50"/>
    <w:rsid w:val="004315D6"/>
    <w:rsid w:val="00466363"/>
    <w:rsid w:val="00482F03"/>
    <w:rsid w:val="004B2E00"/>
    <w:rsid w:val="004D3588"/>
    <w:rsid w:val="004F4570"/>
    <w:rsid w:val="00530BE0"/>
    <w:rsid w:val="00534EFC"/>
    <w:rsid w:val="00591FCD"/>
    <w:rsid w:val="00597C0F"/>
    <w:rsid w:val="005B234C"/>
    <w:rsid w:val="00601A7E"/>
    <w:rsid w:val="00607C9F"/>
    <w:rsid w:val="00611AE2"/>
    <w:rsid w:val="00671986"/>
    <w:rsid w:val="006A2294"/>
    <w:rsid w:val="006B17B3"/>
    <w:rsid w:val="006C4C0E"/>
    <w:rsid w:val="006F7E56"/>
    <w:rsid w:val="00701BA1"/>
    <w:rsid w:val="00704E3D"/>
    <w:rsid w:val="00721DDF"/>
    <w:rsid w:val="00726EBB"/>
    <w:rsid w:val="007508CA"/>
    <w:rsid w:val="00756297"/>
    <w:rsid w:val="007612BB"/>
    <w:rsid w:val="00785D37"/>
    <w:rsid w:val="007A5532"/>
    <w:rsid w:val="007D45E5"/>
    <w:rsid w:val="007E1C9A"/>
    <w:rsid w:val="007E22D9"/>
    <w:rsid w:val="007F6D08"/>
    <w:rsid w:val="00805888"/>
    <w:rsid w:val="008131BB"/>
    <w:rsid w:val="00832EBE"/>
    <w:rsid w:val="008430A5"/>
    <w:rsid w:val="008718E5"/>
    <w:rsid w:val="00873503"/>
    <w:rsid w:val="00895DA5"/>
    <w:rsid w:val="008B2179"/>
    <w:rsid w:val="008B348C"/>
    <w:rsid w:val="008D4598"/>
    <w:rsid w:val="008E29E5"/>
    <w:rsid w:val="008E3890"/>
    <w:rsid w:val="00935E40"/>
    <w:rsid w:val="0095468D"/>
    <w:rsid w:val="009562C2"/>
    <w:rsid w:val="00982080"/>
    <w:rsid w:val="009910C4"/>
    <w:rsid w:val="009C6468"/>
    <w:rsid w:val="009D2344"/>
    <w:rsid w:val="009E059D"/>
    <w:rsid w:val="00A106BA"/>
    <w:rsid w:val="00A11416"/>
    <w:rsid w:val="00A11739"/>
    <w:rsid w:val="00A40AD1"/>
    <w:rsid w:val="00A448D3"/>
    <w:rsid w:val="00A554FA"/>
    <w:rsid w:val="00A749C6"/>
    <w:rsid w:val="00A817B6"/>
    <w:rsid w:val="00A90F56"/>
    <w:rsid w:val="00AB362A"/>
    <w:rsid w:val="00AD0B5E"/>
    <w:rsid w:val="00AF6149"/>
    <w:rsid w:val="00B21FF0"/>
    <w:rsid w:val="00B237BE"/>
    <w:rsid w:val="00B50BC6"/>
    <w:rsid w:val="00B91F81"/>
    <w:rsid w:val="00B94801"/>
    <w:rsid w:val="00BA0232"/>
    <w:rsid w:val="00BA58E7"/>
    <w:rsid w:val="00BC5E25"/>
    <w:rsid w:val="00BC612D"/>
    <w:rsid w:val="00BE4DB6"/>
    <w:rsid w:val="00C675B1"/>
    <w:rsid w:val="00C831F3"/>
    <w:rsid w:val="00C83E97"/>
    <w:rsid w:val="00C85183"/>
    <w:rsid w:val="00CC3FCC"/>
    <w:rsid w:val="00CC5BE3"/>
    <w:rsid w:val="00CC76DC"/>
    <w:rsid w:val="00CD7A2C"/>
    <w:rsid w:val="00D16ACA"/>
    <w:rsid w:val="00D806FF"/>
    <w:rsid w:val="00D8374B"/>
    <w:rsid w:val="00DD4A31"/>
    <w:rsid w:val="00DF242C"/>
    <w:rsid w:val="00E07735"/>
    <w:rsid w:val="00E22A37"/>
    <w:rsid w:val="00E6738E"/>
    <w:rsid w:val="00E81FF0"/>
    <w:rsid w:val="00EC4E7C"/>
    <w:rsid w:val="00EE0C9D"/>
    <w:rsid w:val="00EE0D08"/>
    <w:rsid w:val="00EE31C5"/>
    <w:rsid w:val="00F07BDF"/>
    <w:rsid w:val="00F17F28"/>
    <w:rsid w:val="00F44A04"/>
    <w:rsid w:val="00F558C3"/>
    <w:rsid w:val="00F73453"/>
    <w:rsid w:val="00F74E97"/>
    <w:rsid w:val="00FB701F"/>
    <w:rsid w:val="00FE432A"/>
    <w:rsid w:val="019530BC"/>
    <w:rsid w:val="055255B7"/>
    <w:rsid w:val="056A6870"/>
    <w:rsid w:val="05FA4E5A"/>
    <w:rsid w:val="06AD0D72"/>
    <w:rsid w:val="07063B46"/>
    <w:rsid w:val="07691BB9"/>
    <w:rsid w:val="079E0D8E"/>
    <w:rsid w:val="09035A9D"/>
    <w:rsid w:val="0B513AFB"/>
    <w:rsid w:val="0B696845"/>
    <w:rsid w:val="0CB84152"/>
    <w:rsid w:val="0E095E94"/>
    <w:rsid w:val="0E6C0137"/>
    <w:rsid w:val="0E7319A5"/>
    <w:rsid w:val="0EB01B25"/>
    <w:rsid w:val="10B10371"/>
    <w:rsid w:val="10EB42F0"/>
    <w:rsid w:val="123A1CE2"/>
    <w:rsid w:val="14BF3697"/>
    <w:rsid w:val="14F751CF"/>
    <w:rsid w:val="14FD055D"/>
    <w:rsid w:val="154C0799"/>
    <w:rsid w:val="15AA0A99"/>
    <w:rsid w:val="19201045"/>
    <w:rsid w:val="19533D89"/>
    <w:rsid w:val="1B007F2A"/>
    <w:rsid w:val="1B874B87"/>
    <w:rsid w:val="1D77510C"/>
    <w:rsid w:val="207C7B5A"/>
    <w:rsid w:val="215E56CA"/>
    <w:rsid w:val="217414EF"/>
    <w:rsid w:val="21ED3737"/>
    <w:rsid w:val="236B4C62"/>
    <w:rsid w:val="252C160A"/>
    <w:rsid w:val="25DC5F2B"/>
    <w:rsid w:val="26372DC2"/>
    <w:rsid w:val="266D329C"/>
    <w:rsid w:val="28287CEE"/>
    <w:rsid w:val="286D07E3"/>
    <w:rsid w:val="2A147F98"/>
    <w:rsid w:val="2A3F4E5B"/>
    <w:rsid w:val="2AD96DCC"/>
    <w:rsid w:val="2B524D23"/>
    <w:rsid w:val="2BBB0ECF"/>
    <w:rsid w:val="2D052E40"/>
    <w:rsid w:val="2D9561D7"/>
    <w:rsid w:val="2E1732AD"/>
    <w:rsid w:val="2F95371E"/>
    <w:rsid w:val="302E2617"/>
    <w:rsid w:val="31B3151A"/>
    <w:rsid w:val="32A370D3"/>
    <w:rsid w:val="33556247"/>
    <w:rsid w:val="33CA6686"/>
    <w:rsid w:val="35E656FC"/>
    <w:rsid w:val="3A815605"/>
    <w:rsid w:val="3B3F16C0"/>
    <w:rsid w:val="3C0A2FD7"/>
    <w:rsid w:val="3C3257D1"/>
    <w:rsid w:val="3E756C84"/>
    <w:rsid w:val="3F3D1F51"/>
    <w:rsid w:val="3F4C681E"/>
    <w:rsid w:val="3FA33DB2"/>
    <w:rsid w:val="3FB9189A"/>
    <w:rsid w:val="402D3625"/>
    <w:rsid w:val="40674EB6"/>
    <w:rsid w:val="40FC20FC"/>
    <w:rsid w:val="41807007"/>
    <w:rsid w:val="421D32C3"/>
    <w:rsid w:val="42B86775"/>
    <w:rsid w:val="447B74D3"/>
    <w:rsid w:val="45BF3050"/>
    <w:rsid w:val="47024B84"/>
    <w:rsid w:val="471C5416"/>
    <w:rsid w:val="48C023D7"/>
    <w:rsid w:val="48C97B87"/>
    <w:rsid w:val="49BE170B"/>
    <w:rsid w:val="4BA7122B"/>
    <w:rsid w:val="4D2E679B"/>
    <w:rsid w:val="4EB566CC"/>
    <w:rsid w:val="4F427818"/>
    <w:rsid w:val="53775972"/>
    <w:rsid w:val="5415485B"/>
    <w:rsid w:val="54A06A9C"/>
    <w:rsid w:val="54AF247D"/>
    <w:rsid w:val="54BA66DB"/>
    <w:rsid w:val="56132C51"/>
    <w:rsid w:val="56C75D49"/>
    <w:rsid w:val="56ED1260"/>
    <w:rsid w:val="57D91D06"/>
    <w:rsid w:val="58AA0110"/>
    <w:rsid w:val="58C470AF"/>
    <w:rsid w:val="58FF3EBE"/>
    <w:rsid w:val="59704F68"/>
    <w:rsid w:val="5ABC3BEB"/>
    <w:rsid w:val="5BA261E3"/>
    <w:rsid w:val="5BAD4EFC"/>
    <w:rsid w:val="5BF22A6B"/>
    <w:rsid w:val="5C1106C9"/>
    <w:rsid w:val="5F0250F4"/>
    <w:rsid w:val="5F1F41CA"/>
    <w:rsid w:val="611E4CE6"/>
    <w:rsid w:val="617C17FC"/>
    <w:rsid w:val="6198112C"/>
    <w:rsid w:val="62475A4D"/>
    <w:rsid w:val="6402249F"/>
    <w:rsid w:val="64C84113"/>
    <w:rsid w:val="66940A06"/>
    <w:rsid w:val="680372AF"/>
    <w:rsid w:val="695B1195"/>
    <w:rsid w:val="69A31B95"/>
    <w:rsid w:val="6A8D5C23"/>
    <w:rsid w:val="6D096010"/>
    <w:rsid w:val="6F1B6153"/>
    <w:rsid w:val="70332EB6"/>
    <w:rsid w:val="71A51882"/>
    <w:rsid w:val="72010916"/>
    <w:rsid w:val="76112EF8"/>
    <w:rsid w:val="76351230"/>
    <w:rsid w:val="77181C73"/>
    <w:rsid w:val="782420DC"/>
    <w:rsid w:val="78A5204C"/>
    <w:rsid w:val="78EC0D03"/>
    <w:rsid w:val="7A263CAB"/>
    <w:rsid w:val="7BA60639"/>
    <w:rsid w:val="7BF338B2"/>
    <w:rsid w:val="7C4924F5"/>
    <w:rsid w:val="7D533D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114</Words>
  <Characters>655</Characters>
  <Lines>5</Lines>
  <Paragraphs>1</Paragraphs>
  <TotalTime>1</TotalTime>
  <ScaleCrop>false</ScaleCrop>
  <LinksUpToDate>false</LinksUpToDate>
  <CharactersWithSpaces>768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2020-11-01T01:50:10Z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