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>
        <w:rPr>
          <w:rFonts w:hint="eastAsia" w:ascii="Times New Roman" w:hAnsi="Times New Roman" w:cs="Times New Roman"/>
          <w:sz w:val="20"/>
          <w:szCs w:val="24"/>
          <w:u w:val="single"/>
          <w:lang w:val="en-US" w:eastAsia="zh-CN"/>
        </w:rPr>
        <w:t>202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>
        <w:rPr>
          <w:rFonts w:hint="eastAsia" w:ascii="Times New Roman" w:hAnsi="Times New Roman" w:cs="Times New Roman"/>
          <w:sz w:val="20"/>
          <w:szCs w:val="24"/>
          <w:u w:val="single"/>
        </w:rPr>
        <w:t>20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71"/>
        <w:gridCol w:w="889"/>
        <w:gridCol w:w="819"/>
        <w:gridCol w:w="1307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DN500金属软管水压</w:t>
            </w:r>
            <w:r>
              <w:rPr>
                <w:rFonts w:hint="eastAsia" w:ascii="宋体" w:hAnsi="宋体" w:cs="宋体"/>
                <w:kern w:val="0"/>
                <w:szCs w:val="21"/>
                <w:lang w:val="zh-CN" w:eastAsia="zh-CN"/>
              </w:rPr>
              <w:t>试验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质检部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3.75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0.17</w:t>
            </w:r>
            <w:r>
              <w:rPr>
                <w:rFonts w:hint="eastAsia" w:ascii="Times New Roman" w:hAnsi="Times New Roman"/>
              </w:rPr>
              <w:t>MPa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0.5</w:t>
            </w:r>
            <w:r>
              <w:rPr>
                <w:rFonts w:hint="eastAsia" w:ascii="Times New Roman" w:hAnsi="Times New Roman"/>
              </w:rPr>
              <w:t>MPa</w:t>
            </w: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0.0</w:t>
            </w:r>
            <w:r>
              <w:rPr>
                <w:rFonts w:hint="eastAsia" w:ascii="Times New Roman" w:hAnsi="Times New Roman" w:cs="Times New Roman"/>
                <w:color w:val="auto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6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07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>压力表</w:t>
            </w:r>
          </w:p>
        </w:tc>
        <w:tc>
          <w:tcPr>
            <w:tcW w:w="1238" w:type="dxa"/>
            <w:gridSpan w:val="2"/>
            <w:vMerge w:val="restart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Y-100</w:t>
            </w:r>
            <w:r>
              <w:rPr>
                <w:rFonts w:hint="eastAsia"/>
              </w:rPr>
              <w:t>(0-</w:t>
            </w:r>
            <w:r>
              <w:rPr>
                <w:rFonts w:hint="eastAsia"/>
                <w:lang w:val="en-US" w:eastAsia="zh-CN"/>
              </w:rPr>
              <w:t>10.0</w:t>
            </w:r>
            <w:r>
              <w:rPr>
                <w:rFonts w:hint="eastAsia"/>
              </w:rPr>
              <w:t>)Mpa</w:t>
            </w:r>
          </w:p>
        </w:tc>
        <w:tc>
          <w:tcPr>
            <w:tcW w:w="1708" w:type="dxa"/>
            <w:gridSpan w:val="2"/>
            <w:vMerge w:val="restart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U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vertAlign w:val="subscript"/>
                <w:lang w:val="en-US" w:eastAsia="zh-CN" w:bidi="ar-SA"/>
              </w:rPr>
              <w:t>r</w:t>
            </w:r>
            <w:r>
              <w:rPr>
                <w:rFonts w:hint="eastAsia" w:asciiTheme="minorEastAsia" w:hAnsiTheme="minorEastAsia" w:cstheme="minorEastAsia"/>
                <w:i/>
                <w:iCs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=0.7%，k=2</w:t>
            </w:r>
          </w:p>
        </w:tc>
        <w:tc>
          <w:tcPr>
            <w:tcW w:w="1307" w:type="dxa"/>
            <w:vMerge w:val="restart"/>
          </w:tcPr>
          <w:p>
            <w:pPr>
              <w:pStyle w:val="10"/>
              <w:numPr>
                <w:ilvl w:val="0"/>
                <w:numId w:val="0"/>
              </w:numPr>
              <w:spacing w:line="360" w:lineRule="exac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±0.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16MPa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/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3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3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JSHT</w:t>
            </w:r>
            <w:r>
              <w:rPr>
                <w:rFonts w:hint="eastAsia"/>
              </w:rPr>
              <w:t>/-01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DN500金属软管</w:t>
            </w:r>
            <w:r>
              <w:rPr>
                <w:rFonts w:hint="eastAsia"/>
              </w:rPr>
              <w:t>水压试验</w:t>
            </w:r>
            <w:r>
              <w:rPr>
                <w:rFonts w:hint="eastAsia" w:ascii="Times New Roman" w:hAnsi="Times New Roman" w:cs="Times New Roman"/>
              </w:rPr>
              <w:t>测量过程控制规范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《压力表使用说明书》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张军平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hint="eastAsia" w:ascii="Times New Roman" w:hAnsi="Times New Roman"/>
              </w:rPr>
              <w:t>培训后上岗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DN500金属软管</w:t>
            </w:r>
            <w:r>
              <w:rPr>
                <w:rFonts w:hint="eastAsia"/>
              </w:rPr>
              <w:t>水</w:t>
            </w:r>
            <w:bookmarkStart w:id="0" w:name="_GoBack"/>
            <w:bookmarkEnd w:id="0"/>
            <w:r>
              <w:rPr>
                <w:rFonts w:hint="eastAsia"/>
              </w:rPr>
              <w:t>压试验测量不确定度评定》附录B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见《高度控制测量过程有效性确认记录》附录C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DN500金属软管</w:t>
            </w:r>
            <w:r>
              <w:rPr>
                <w:rFonts w:hint="eastAsia"/>
              </w:rPr>
              <w:t>水压试验测量过程监视统计记录》附录 D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6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</w:rPr>
              <w:t>见《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DN500金属软管</w:t>
            </w:r>
            <w:r>
              <w:rPr>
                <w:rFonts w:hint="eastAsia"/>
              </w:rPr>
              <w:t>水压试验测量过程监视统计质控图》附录 E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</w:t>
            </w:r>
            <w:r>
              <w:rPr>
                <w:rFonts w:ascii="Times New Roman" w:hAnsi="Times New Roman" w:cs="Times New Roman"/>
              </w:rPr>
              <w:t>(如果有)</w:t>
            </w:r>
            <w:r>
              <w:rPr>
                <w:rFonts w:ascii="Times New Roman" w:hAnsi="Times New Roman" w:cs="Times New Roman"/>
                <w:szCs w:val="21"/>
              </w:rPr>
              <w:t>正确</w:t>
            </w:r>
            <w:r>
              <w:rPr>
                <w:rFonts w:hint="eastAsia" w:ascii="Times New Roman" w:hAnsi="Times New Roman" w:cs="Times New Roman"/>
                <w:szCs w:val="21"/>
              </w:rPr>
              <w:t>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</w:t>
            </w:r>
            <w:r>
              <w:rPr>
                <w:rFonts w:hint="eastAsia" w:ascii="MS Gothic" w:hAnsi="MS Gothic" w:eastAsia="MS Gothic" w:cs="MS Gothic"/>
                <w:szCs w:val="21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3524250</wp:posOffset>
              </wp:positionH>
              <wp:positionV relativeFrom="paragraph">
                <wp:posOffset>-5080</wp:posOffset>
              </wp:positionV>
              <wp:extent cx="2733675" cy="261620"/>
              <wp:effectExtent l="0" t="0" r="9525" b="1270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10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1"/>
                            </w:rPr>
                            <w:t>测量过程控制检查表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5pt;margin-top:-0.4pt;height:20.6pt;width:215.25pt;z-index:251659264;mso-width-relative:page;mso-height-relative:page;" fillcolor="#FFFFFF" filled="t" stroked="f" coordsize="21600,21600" o:gfxdata="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Z7pddYAAAAIAQAADwAAAAAAAAABACAAAAAiAAAAZHJz&#10;L2Rvd25yZXYueG1sUEsBAhQAFAAAAAgAh07iQAiBQdjNAQAAjgMAAA4AAAAAAAAAAQAgAAAAJQEA&#10;AGRycy9lMm9Eb2MueG1sUEsFBgAAAAAGAAYAWQEAAGQ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eastAsia="宋体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10</w:t>
                    </w:r>
                    <w:r>
                      <w:rPr>
                        <w:rFonts w:ascii="Times New Roman" w:hAnsi="Times New Roman" w:eastAsia="宋体" w:cs="Times New Roman"/>
                        <w:szCs w:val="21"/>
                      </w:rPr>
                      <w:t>测量过程控制检查表</w:t>
                    </w:r>
                    <w:r>
                      <w:rPr>
                        <w:rFonts w:hint="eastAsia" w:ascii="Times New Roman" w:hAnsi="Times New Roman" w:eastAsia="宋体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9525</wp:posOffset>
              </wp:positionV>
              <wp:extent cx="5991225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.75pt;height:0.05pt;width:471.75pt;z-index:251660288;mso-width-relative:page;mso-height-relative:page;" filled="f" stroked="t" coordsize="21600,21600" o:gfxdata="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+N1e&#10;0gAAAAUBAAAPAAAAAAAAAAEAIAAAACIAAABkcnMvZG93bnJldi54bWxQSwECFAAUAAAACACHTuJA&#10;ItkWCu4BAADuAwAADgAAAAAAAAABACAAAAAhAQAAZHJzL2Uyb0RvYy54bWxQSwUGAAAAAAYABgBZ&#10;AQAAg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C2"/>
    <w:rsid w:val="000C6471"/>
    <w:rsid w:val="000E1ABC"/>
    <w:rsid w:val="000E74AB"/>
    <w:rsid w:val="000F1829"/>
    <w:rsid w:val="000F6DF5"/>
    <w:rsid w:val="00143DEA"/>
    <w:rsid w:val="001442EF"/>
    <w:rsid w:val="00194918"/>
    <w:rsid w:val="00234061"/>
    <w:rsid w:val="002C155E"/>
    <w:rsid w:val="00316FFB"/>
    <w:rsid w:val="00400045"/>
    <w:rsid w:val="00417B50"/>
    <w:rsid w:val="004315D6"/>
    <w:rsid w:val="00466363"/>
    <w:rsid w:val="004B2E00"/>
    <w:rsid w:val="004B60C1"/>
    <w:rsid w:val="004D3588"/>
    <w:rsid w:val="004F4570"/>
    <w:rsid w:val="00523886"/>
    <w:rsid w:val="00534EFC"/>
    <w:rsid w:val="0059434F"/>
    <w:rsid w:val="00611AE2"/>
    <w:rsid w:val="006A2294"/>
    <w:rsid w:val="006F7E56"/>
    <w:rsid w:val="00704E3D"/>
    <w:rsid w:val="00721DDF"/>
    <w:rsid w:val="00726EBB"/>
    <w:rsid w:val="007508CA"/>
    <w:rsid w:val="00756297"/>
    <w:rsid w:val="00793CF3"/>
    <w:rsid w:val="007A5532"/>
    <w:rsid w:val="007E1C9A"/>
    <w:rsid w:val="007F5D17"/>
    <w:rsid w:val="00832EBE"/>
    <w:rsid w:val="008430A5"/>
    <w:rsid w:val="008718E5"/>
    <w:rsid w:val="00873503"/>
    <w:rsid w:val="00895DA5"/>
    <w:rsid w:val="008B348C"/>
    <w:rsid w:val="008E29E5"/>
    <w:rsid w:val="008E3890"/>
    <w:rsid w:val="00926FFD"/>
    <w:rsid w:val="009462A0"/>
    <w:rsid w:val="009562C2"/>
    <w:rsid w:val="00982080"/>
    <w:rsid w:val="009C6468"/>
    <w:rsid w:val="009E059D"/>
    <w:rsid w:val="00A06E5A"/>
    <w:rsid w:val="00A106BA"/>
    <w:rsid w:val="00A11416"/>
    <w:rsid w:val="00A11739"/>
    <w:rsid w:val="00A448D3"/>
    <w:rsid w:val="00A554FA"/>
    <w:rsid w:val="00A749C6"/>
    <w:rsid w:val="00A90F56"/>
    <w:rsid w:val="00AB362A"/>
    <w:rsid w:val="00AF6149"/>
    <w:rsid w:val="00B237BE"/>
    <w:rsid w:val="00B50BC6"/>
    <w:rsid w:val="00B94801"/>
    <w:rsid w:val="00BA0232"/>
    <w:rsid w:val="00BB2835"/>
    <w:rsid w:val="00BC5E25"/>
    <w:rsid w:val="00C361F9"/>
    <w:rsid w:val="00C675B1"/>
    <w:rsid w:val="00C85183"/>
    <w:rsid w:val="00CC3FCC"/>
    <w:rsid w:val="00CC5BE3"/>
    <w:rsid w:val="00CC76DC"/>
    <w:rsid w:val="00D8374B"/>
    <w:rsid w:val="00D9588B"/>
    <w:rsid w:val="00DE1F4F"/>
    <w:rsid w:val="00DF242C"/>
    <w:rsid w:val="00E44E2D"/>
    <w:rsid w:val="00E81FF0"/>
    <w:rsid w:val="00EC4E7C"/>
    <w:rsid w:val="00EE0D08"/>
    <w:rsid w:val="00F73453"/>
    <w:rsid w:val="0961121A"/>
    <w:rsid w:val="09661657"/>
    <w:rsid w:val="0F3179E4"/>
    <w:rsid w:val="10B36A9E"/>
    <w:rsid w:val="1208549A"/>
    <w:rsid w:val="1C7F157C"/>
    <w:rsid w:val="215E56CA"/>
    <w:rsid w:val="23B52200"/>
    <w:rsid w:val="259F5F7C"/>
    <w:rsid w:val="27790BA1"/>
    <w:rsid w:val="2D714BDF"/>
    <w:rsid w:val="30796B89"/>
    <w:rsid w:val="35F26F5C"/>
    <w:rsid w:val="40FC20FC"/>
    <w:rsid w:val="44AA690A"/>
    <w:rsid w:val="44B92CE6"/>
    <w:rsid w:val="49E46DBA"/>
    <w:rsid w:val="4C3471A0"/>
    <w:rsid w:val="4D152B6D"/>
    <w:rsid w:val="58FF3EBE"/>
    <w:rsid w:val="59757912"/>
    <w:rsid w:val="5E477E35"/>
    <w:rsid w:val="64C84113"/>
    <w:rsid w:val="6A86693A"/>
    <w:rsid w:val="70332EB6"/>
    <w:rsid w:val="72941C5D"/>
    <w:rsid w:val="7BA60639"/>
    <w:rsid w:val="7EA027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112</Words>
  <Characters>639</Characters>
  <Lines>5</Lines>
  <Paragraphs>1</Paragraphs>
  <TotalTime>0</TotalTime>
  <ScaleCrop>false</ScaleCrop>
  <LinksUpToDate>false</LinksUpToDate>
  <CharactersWithSpaces>750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A</cp:lastModifiedBy>
  <cp:lastPrinted>2017-03-07T01:14:00Z</cp:lastPrinted>
  <dcterms:modified xsi:type="dcterms:W3CDTF">2020-10-30T02:26:14Z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