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0103-2019-2020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>
            <w:bookmarkStart w:id="1" w:name="组织名称"/>
            <w:r>
              <w:t>陕西福兰特汽车标准件有限公司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3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>
            <w:bookmarkStart w:id="2" w:name="审核日期安排"/>
            <w:r>
              <w:rPr>
                <w:rFonts w:hint="eastAsia"/>
              </w:rPr>
              <w:t>2020年10月26日 上午至2020年10月27日 上午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51" w:type="dxa"/>
            <w:gridSpan w:val="2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3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2019新增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1</w:t>
            </w:r>
            <w:bookmarkStart w:id="4" w:name="_GoBack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7" w:type="dxa"/>
          </w:tcPr>
          <w:p>
            <w:pPr>
              <w:jc w:val="center"/>
            </w:pPr>
          </w:p>
        </w:tc>
        <w:tc>
          <w:tcPr>
            <w:tcW w:w="1843" w:type="dxa"/>
            <w:gridSpan w:val="3"/>
          </w:tcPr>
          <w:p>
            <w:pPr>
              <w:jc w:val="center"/>
            </w:pPr>
          </w:p>
        </w:tc>
        <w:tc>
          <w:tcPr>
            <w:tcW w:w="3685" w:type="dxa"/>
          </w:tcPr>
          <w:p/>
        </w:tc>
        <w:tc>
          <w:tcPr>
            <w:tcW w:w="1560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/>
        </w:tc>
      </w:tr>
    </w:tbl>
    <w:p>
      <w:pPr>
        <w:jc w:val="right"/>
      </w:pPr>
      <w:r>
        <w:rPr>
          <w:rFonts w:hint="eastAsia"/>
        </w:rPr>
        <w:t>可续页</w:t>
      </w:r>
    </w:p>
    <w:sectPr>
      <w:headerReference r:id="rId3" w:type="default"/>
      <w:pgSz w:w="11906" w:h="16838"/>
      <w:pgMar w:top="388" w:right="1800" w:bottom="929" w:left="180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3" w:name="OLE_LINK1"/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41.55pt;margin-top:14.4pt;height:20.6pt;width:211.3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16.95pt;margin-top:-0.05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3"/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D763C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120</Words>
  <Characters>687</Characters>
  <Lines>5</Lines>
  <Paragraphs>1</Paragraphs>
  <TotalTime>76</TotalTime>
  <ScaleCrop>false</ScaleCrop>
  <LinksUpToDate>false</LinksUpToDate>
  <CharactersWithSpaces>806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LIL</cp:lastModifiedBy>
  <dcterms:modified xsi:type="dcterms:W3CDTF">2020-10-26T16:16:21Z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