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1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广东玛西尔电动科技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