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02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6" w:type="dxa"/>
            <w:vMerge w:val="restart"/>
            <w:vAlign w:val="center"/>
          </w:tcPr>
          <w:p>
            <w:pPr>
              <w:spacing w:before="120"/>
              <w:jc w:val="center"/>
              <w:rPr>
                <w:b w:val="0"/>
                <w:bCs w:val="0"/>
                <w:sz w:val="24"/>
                <w:szCs w:val="24"/>
                <w:highlight w:val="none"/>
              </w:rPr>
            </w:pPr>
            <w:r>
              <w:rPr>
                <w:rFonts w:hint="eastAsia"/>
                <w:b w:val="0"/>
                <w:bCs w:val="0"/>
                <w:sz w:val="24"/>
                <w:szCs w:val="24"/>
                <w:highlight w:val="none"/>
              </w:rPr>
              <w:t>过程与活动、</w:t>
            </w:r>
          </w:p>
          <w:p>
            <w:pPr>
              <w:jc w:val="center"/>
              <w:rPr>
                <w:b w:val="0"/>
                <w:bCs w:val="0"/>
                <w:highlight w:val="none"/>
              </w:rPr>
            </w:pPr>
            <w:r>
              <w:rPr>
                <w:rFonts w:hint="eastAsia"/>
                <w:b w:val="0"/>
                <w:bCs w:val="0"/>
                <w:sz w:val="24"/>
                <w:szCs w:val="24"/>
                <w:highlight w:val="none"/>
              </w:rPr>
              <w:t>抽样计划</w:t>
            </w:r>
          </w:p>
        </w:tc>
        <w:tc>
          <w:tcPr>
            <w:tcW w:w="962" w:type="dxa"/>
            <w:vMerge w:val="restart"/>
            <w:vAlign w:val="center"/>
          </w:tcPr>
          <w:p>
            <w:pPr>
              <w:rPr>
                <w:b w:val="0"/>
                <w:bCs w:val="0"/>
                <w:sz w:val="24"/>
                <w:szCs w:val="24"/>
                <w:highlight w:val="none"/>
              </w:rPr>
            </w:pPr>
            <w:r>
              <w:rPr>
                <w:rFonts w:hint="eastAsia"/>
                <w:b w:val="0"/>
                <w:bCs w:val="0"/>
                <w:sz w:val="24"/>
                <w:szCs w:val="24"/>
                <w:highlight w:val="none"/>
              </w:rPr>
              <w:t>涉及</w:t>
            </w:r>
          </w:p>
          <w:p>
            <w:pPr>
              <w:rPr>
                <w:b w:val="0"/>
                <w:bCs w:val="0"/>
                <w:highlight w:val="none"/>
              </w:rPr>
            </w:pPr>
            <w:r>
              <w:rPr>
                <w:rFonts w:hint="eastAsia"/>
                <w:b w:val="0"/>
                <w:bCs w:val="0"/>
                <w:sz w:val="24"/>
                <w:szCs w:val="24"/>
                <w:highlight w:val="none"/>
              </w:rPr>
              <w:t>条款</w:t>
            </w:r>
          </w:p>
        </w:tc>
        <w:tc>
          <w:tcPr>
            <w:tcW w:w="10028" w:type="dxa"/>
            <w:vAlign w:val="center"/>
          </w:tcPr>
          <w:p>
            <w:pPr>
              <w:rPr>
                <w:rFonts w:ascii="宋体" w:hAnsi="宋体" w:cs="宋体"/>
                <w:b w:val="0"/>
                <w:bCs w:val="0"/>
                <w:szCs w:val="21"/>
                <w:highlight w:val="none"/>
              </w:rPr>
            </w:pPr>
            <w:r>
              <w:rPr>
                <w:rFonts w:hint="eastAsia" w:ascii="宋体" w:hAnsi="宋体" w:cs="宋体"/>
                <w:b w:val="0"/>
                <w:bCs w:val="0"/>
                <w:szCs w:val="21"/>
                <w:highlight w:val="none"/>
              </w:rPr>
              <w:t>受审核部门：工程部、</w:t>
            </w:r>
            <w:r>
              <w:rPr>
                <w:rFonts w:hint="eastAsia" w:ascii="宋体" w:hAnsi="宋体" w:cs="宋体"/>
                <w:b w:val="0"/>
                <w:bCs w:val="0"/>
                <w:szCs w:val="21"/>
                <w:highlight w:val="none"/>
                <w:lang w:eastAsia="zh-CN"/>
              </w:rPr>
              <w:t>质安部</w:t>
            </w:r>
            <w:r>
              <w:rPr>
                <w:rFonts w:hint="eastAsia" w:ascii="宋体" w:hAnsi="宋体" w:cs="宋体"/>
                <w:b w:val="0"/>
                <w:bCs w:val="0"/>
                <w:szCs w:val="21"/>
                <w:highlight w:val="none"/>
              </w:rPr>
              <w:t xml:space="preserve">   </w:t>
            </w:r>
            <w:r>
              <w:rPr>
                <w:rFonts w:hint="eastAsia" w:ascii="宋体" w:hAnsi="宋体" w:cs="宋体"/>
                <w:b w:val="0"/>
                <w:bCs w:val="0"/>
                <w:szCs w:val="21"/>
                <w:highlight w:val="none"/>
                <w:lang w:val="en-US" w:eastAsia="zh-CN"/>
              </w:rPr>
              <w:t xml:space="preserve"> </w:t>
            </w:r>
            <w:r>
              <w:rPr>
                <w:rFonts w:hint="eastAsia" w:ascii="宋体" w:hAnsi="宋体" w:cs="宋体"/>
                <w:b w:val="0"/>
                <w:bCs w:val="0"/>
                <w:szCs w:val="21"/>
                <w:highlight w:val="none"/>
              </w:rPr>
              <w:t>主管领导：</w:t>
            </w:r>
            <w:r>
              <w:rPr>
                <w:rFonts w:hint="eastAsia" w:ascii="宋体" w:hAnsi="宋体" w:cs="宋体"/>
                <w:b w:val="0"/>
                <w:bCs w:val="0"/>
                <w:szCs w:val="21"/>
                <w:highlight w:val="none"/>
                <w:lang w:eastAsia="zh-CN"/>
              </w:rPr>
              <w:t>谭果、</w:t>
            </w:r>
            <w:r>
              <w:rPr>
                <w:rFonts w:hint="eastAsia" w:ascii="宋体" w:hAnsi="宋体" w:cs="宋体"/>
                <w:b w:val="0"/>
                <w:bCs w:val="0"/>
                <w:szCs w:val="21"/>
                <w:highlight w:val="none"/>
              </w:rPr>
              <w:t xml:space="preserve">黎强  </w:t>
            </w:r>
            <w:r>
              <w:rPr>
                <w:rFonts w:hint="eastAsia" w:ascii="宋体" w:hAnsi="宋体" w:cs="宋体"/>
                <w:b w:val="0"/>
                <w:bCs w:val="0"/>
                <w:color w:val="000000"/>
                <w:kern w:val="0"/>
                <w:szCs w:val="21"/>
                <w:highlight w:val="none"/>
              </w:rPr>
              <w:t xml:space="preserve">  </w:t>
            </w:r>
            <w:r>
              <w:rPr>
                <w:rFonts w:hint="eastAsia" w:ascii="宋体" w:hAnsi="宋体" w:cs="宋体"/>
                <w:b w:val="0"/>
                <w:bCs w:val="0"/>
                <w:color w:val="000000"/>
                <w:kern w:val="0"/>
                <w:szCs w:val="21"/>
                <w:highlight w:val="none"/>
                <w:lang w:val="en-US" w:eastAsia="zh-CN"/>
              </w:rPr>
              <w:t xml:space="preserve"> </w:t>
            </w:r>
            <w:r>
              <w:rPr>
                <w:rFonts w:ascii="宋体" w:hAnsi="宋体" w:cs="宋体"/>
                <w:b w:val="0"/>
                <w:bCs w:val="0"/>
                <w:color w:val="000000"/>
                <w:kern w:val="0"/>
                <w:szCs w:val="21"/>
                <w:highlight w:val="none"/>
              </w:rPr>
              <w:t xml:space="preserve">  </w:t>
            </w:r>
            <w:r>
              <w:rPr>
                <w:rFonts w:hint="eastAsia" w:ascii="宋体" w:hAnsi="宋体" w:cs="宋体"/>
                <w:b w:val="0"/>
                <w:bCs w:val="0"/>
                <w:szCs w:val="21"/>
                <w:highlight w:val="none"/>
              </w:rPr>
              <w:t>陪同人员</w:t>
            </w:r>
            <w:r>
              <w:rPr>
                <w:rFonts w:hint="eastAsia" w:ascii="宋体" w:hAnsi="宋体" w:cs="宋体"/>
                <w:b w:val="0"/>
                <w:bCs w:val="0"/>
                <w:color w:val="000000"/>
                <w:kern w:val="0"/>
                <w:szCs w:val="21"/>
                <w:highlight w:val="none"/>
              </w:rPr>
              <w:t xml:space="preserve">：尹晓蓉 </w:t>
            </w:r>
          </w:p>
        </w:tc>
        <w:tc>
          <w:tcPr>
            <w:tcW w:w="1589" w:type="dxa"/>
            <w:vMerge w:val="restart"/>
            <w:vAlign w:val="center"/>
          </w:tcPr>
          <w:p>
            <w:pPr>
              <w:rPr>
                <w:b w:val="0"/>
                <w:bCs w:val="0"/>
                <w:sz w:val="24"/>
                <w:szCs w:val="24"/>
                <w:highlight w:val="none"/>
              </w:rPr>
            </w:pPr>
            <w:r>
              <w:rPr>
                <w:rFonts w:hint="eastAsia"/>
                <w:b w:val="0"/>
                <w:bCs w:val="0"/>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rPr>
                <w:rFonts w:hint="default" w:ascii="宋体" w:hAnsi="宋体" w:eastAsia="宋体" w:cs="宋体"/>
                <w:b w:val="0"/>
                <w:bCs w:val="0"/>
                <w:szCs w:val="21"/>
                <w:highlight w:val="none"/>
                <w:lang w:val="en-US" w:eastAsia="zh-CN"/>
              </w:rPr>
            </w:pPr>
            <w:r>
              <w:rPr>
                <w:rFonts w:hint="eastAsia" w:ascii="宋体" w:hAnsi="宋体" w:cs="宋体"/>
                <w:b w:val="0"/>
                <w:bCs w:val="0"/>
                <w:szCs w:val="21"/>
                <w:highlight w:val="none"/>
              </w:rPr>
              <w:t>审核员：</w:t>
            </w:r>
            <w:r>
              <w:rPr>
                <w:rFonts w:hint="eastAsia" w:ascii="宋体" w:hAnsi="宋体" w:cs="宋体"/>
                <w:b w:val="0"/>
                <w:bCs w:val="0"/>
                <w:szCs w:val="21"/>
                <w:highlight w:val="none"/>
                <w:lang w:val="en-US" w:eastAsia="zh-CN"/>
              </w:rPr>
              <w:t>李凤仪</w:t>
            </w:r>
            <w:r>
              <w:rPr>
                <w:rFonts w:hint="eastAsia" w:ascii="宋体" w:hAnsi="宋体" w:cs="宋体"/>
                <w:b w:val="0"/>
                <w:bCs w:val="0"/>
                <w:szCs w:val="21"/>
                <w:highlight w:val="none"/>
              </w:rPr>
              <w:t xml:space="preserve">                    审核时间：</w:t>
            </w:r>
            <w:r>
              <w:rPr>
                <w:rFonts w:hint="eastAsia" w:ascii="宋体" w:hAnsi="宋体" w:cs="宋体"/>
                <w:b w:val="0"/>
                <w:bCs w:val="0"/>
                <w:szCs w:val="21"/>
                <w:highlight w:val="none"/>
                <w:lang w:val="en-US" w:eastAsia="zh-CN"/>
              </w:rPr>
              <w:t>2020.11.6</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spacing w:line="300" w:lineRule="exact"/>
              <w:jc w:val="left"/>
              <w:rPr>
                <w:rFonts w:ascii="宋体" w:hAnsi="宋体" w:cs="宋体"/>
                <w:b w:val="0"/>
                <w:bCs w:val="0"/>
                <w:szCs w:val="21"/>
                <w:highlight w:val="none"/>
              </w:rPr>
            </w:pPr>
            <w:r>
              <w:rPr>
                <w:rFonts w:hint="eastAsia" w:ascii="宋体" w:hAnsi="宋体" w:cs="宋体"/>
                <w:b w:val="0"/>
                <w:bCs w:val="0"/>
                <w:szCs w:val="21"/>
                <w:highlight w:val="none"/>
              </w:rPr>
              <w:t>审核条款：</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166" w:type="dxa"/>
            <w:vAlign w:val="center"/>
          </w:tcPr>
          <w:p>
            <w:pPr>
              <w:rPr>
                <w:rFonts w:cs="Lucida Sans"/>
                <w:b w:val="0"/>
                <w:bCs w:val="0"/>
                <w:highlight w:val="none"/>
              </w:rPr>
            </w:pPr>
            <w:r>
              <w:rPr>
                <w:rFonts w:hint="eastAsia" w:cs="Lucida Sans"/>
                <w:b w:val="0"/>
                <w:bCs w:val="0"/>
                <w:highlight w:val="none"/>
              </w:rPr>
              <w:t>职责和权限</w:t>
            </w:r>
          </w:p>
        </w:tc>
        <w:tc>
          <w:tcPr>
            <w:tcW w:w="962" w:type="dxa"/>
            <w:vAlign w:val="center"/>
          </w:tcPr>
          <w:p>
            <w:pPr>
              <w:rPr>
                <w:rFonts w:cs="Lucida Sans"/>
                <w:b w:val="0"/>
                <w:bCs w:val="0"/>
                <w:highlight w:val="none"/>
              </w:rPr>
            </w:pPr>
            <w:r>
              <w:rPr>
                <w:rFonts w:cs="Lucida Sans"/>
                <w:b w:val="0"/>
                <w:bCs w:val="0"/>
                <w:highlight w:val="none"/>
              </w:rPr>
              <w:t>Q/G:5.3（4.3）</w:t>
            </w:r>
          </w:p>
          <w:p>
            <w:pPr>
              <w:rPr>
                <w:rFonts w:cs="Lucida Sans"/>
                <w:b w:val="0"/>
                <w:bCs w:val="0"/>
                <w:highlight w:val="none"/>
              </w:rPr>
            </w:pPr>
            <w:r>
              <w:rPr>
                <w:rFonts w:hint="eastAsia" w:cs="Lucida Sans"/>
                <w:b w:val="0"/>
                <w:bCs w:val="0"/>
                <w:highlight w:val="none"/>
                <w:lang w:val="en-US" w:eastAsia="zh-CN"/>
              </w:rPr>
              <w:t>S</w:t>
            </w:r>
            <w:r>
              <w:rPr>
                <w:rFonts w:cs="Lucida Sans"/>
                <w:b w:val="0"/>
                <w:bCs w:val="0"/>
                <w:highlight w:val="none"/>
              </w:rPr>
              <w:t>5.3</w:t>
            </w:r>
          </w:p>
        </w:tc>
        <w:tc>
          <w:tcPr>
            <w:tcW w:w="10028" w:type="dxa"/>
            <w:vAlign w:val="center"/>
          </w:tcPr>
          <w:p>
            <w:pPr>
              <w:rPr>
                <w:rFonts w:cs="Lucida Sans"/>
                <w:b w:val="0"/>
                <w:bCs w:val="0"/>
                <w:highlight w:val="none"/>
              </w:rPr>
            </w:pPr>
            <w:r>
              <w:rPr>
                <w:rFonts w:hint="eastAsia" w:cs="Lucida Sans"/>
                <w:b w:val="0"/>
                <w:bCs w:val="0"/>
                <w:highlight w:val="none"/>
              </w:rPr>
              <w:t>工程部、</w:t>
            </w:r>
            <w:r>
              <w:rPr>
                <w:rFonts w:hint="eastAsia" w:cs="Lucida Sans"/>
                <w:b w:val="0"/>
                <w:bCs w:val="0"/>
                <w:highlight w:val="none"/>
                <w:lang w:eastAsia="zh-CN"/>
              </w:rPr>
              <w:t>质安部</w:t>
            </w:r>
            <w:r>
              <w:rPr>
                <w:rFonts w:hint="eastAsia" w:cs="Lucida Sans"/>
                <w:b w:val="0"/>
                <w:bCs w:val="0"/>
                <w:highlight w:val="none"/>
              </w:rPr>
              <w:t>负责人介绍部门主要职责：主要负责工程项目施工设施设备管理、策划、控制及产品放行、竣工资料、人员管理及过程控制等，对项目的质量、环境和职业健康安全进行控制管理；</w:t>
            </w:r>
          </w:p>
          <w:p>
            <w:pPr>
              <w:rPr>
                <w:rFonts w:cs="Lucida Sans"/>
                <w:b w:val="0"/>
                <w:bCs w:val="0"/>
                <w:highlight w:val="none"/>
              </w:rPr>
            </w:pPr>
            <w:r>
              <w:rPr>
                <w:rFonts w:hint="eastAsia" w:cs="Lucida Sans"/>
                <w:b w:val="0"/>
                <w:bCs w:val="0"/>
                <w:highlight w:val="none"/>
              </w:rPr>
              <w:t>部门人员能够了解并履行自己职责，沟通顺畅。</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cs="Lucida Sans"/>
                <w:b w:val="0"/>
                <w:bCs w:val="0"/>
                <w:highlight w:val="none"/>
              </w:rPr>
            </w:pPr>
            <w:r>
              <w:rPr>
                <w:rFonts w:hint="eastAsia" w:cs="Lucida Sans"/>
                <w:b w:val="0"/>
                <w:bCs w:val="0"/>
                <w:highlight w:val="none"/>
              </w:rPr>
              <w:t>目标分解及考核，目标指标及管理方案</w:t>
            </w:r>
          </w:p>
        </w:tc>
        <w:tc>
          <w:tcPr>
            <w:tcW w:w="962" w:type="dxa"/>
            <w:vAlign w:val="center"/>
          </w:tcPr>
          <w:p>
            <w:pPr>
              <w:rPr>
                <w:rFonts w:cs="Lucida Sans"/>
                <w:b w:val="0"/>
                <w:bCs w:val="0"/>
                <w:highlight w:val="none"/>
              </w:rPr>
            </w:pPr>
            <w:r>
              <w:rPr>
                <w:rFonts w:hint="eastAsia" w:cs="Lucida Sans"/>
                <w:b w:val="0"/>
                <w:bCs w:val="0"/>
                <w:highlight w:val="none"/>
              </w:rPr>
              <w:t>Q</w:t>
            </w:r>
            <w:r>
              <w:rPr>
                <w:rFonts w:cs="Lucida Sans"/>
                <w:b w:val="0"/>
                <w:bCs w:val="0"/>
                <w:highlight w:val="none"/>
              </w:rPr>
              <w:t>6.2(3.2)</w:t>
            </w:r>
            <w:r>
              <w:rPr>
                <w:rFonts w:hint="eastAsia" w:cs="Lucida Sans"/>
                <w:b w:val="0"/>
                <w:bCs w:val="0"/>
                <w:highlight w:val="none"/>
                <w:lang w:val="en-US" w:eastAsia="zh-CN"/>
              </w:rPr>
              <w:t>S</w:t>
            </w:r>
            <w:r>
              <w:rPr>
                <w:rFonts w:cs="Lucida Sans"/>
                <w:b w:val="0"/>
                <w:bCs w:val="0"/>
                <w:highlight w:val="none"/>
              </w:rPr>
              <w:t>6.2</w:t>
            </w:r>
          </w:p>
        </w:tc>
        <w:tc>
          <w:tcPr>
            <w:tcW w:w="10028" w:type="dxa"/>
            <w:vAlign w:val="center"/>
          </w:tcPr>
          <w:p>
            <w:pPr>
              <w:rPr>
                <w:rFonts w:cs="Lucida Sans"/>
                <w:b w:val="0"/>
                <w:bCs w:val="0"/>
                <w:highlight w:val="none"/>
              </w:rPr>
            </w:pPr>
            <w:r>
              <w:rPr>
                <w:rFonts w:hint="eastAsia" w:cs="Lucida Sans"/>
                <w:b w:val="0"/>
                <w:bCs w:val="0"/>
                <w:highlight w:val="none"/>
                <w:lang w:val="en-US" w:eastAsia="zh-CN"/>
              </w:rPr>
              <w:t>查看</w:t>
            </w:r>
            <w:r>
              <w:rPr>
                <w:rFonts w:hint="eastAsia" w:cs="Lucida Sans"/>
                <w:b w:val="0"/>
                <w:bCs w:val="0"/>
                <w:highlight w:val="none"/>
              </w:rPr>
              <w:t xml:space="preserve">部门分解的质量目标： </w:t>
            </w:r>
            <w:r>
              <w:rPr>
                <w:rFonts w:cs="Lucida Sans"/>
                <w:b w:val="0"/>
                <w:bCs w:val="0"/>
                <w:highlight w:val="none"/>
              </w:rPr>
              <w:t xml:space="preserve">              </w:t>
            </w:r>
          </w:p>
          <w:tbl>
            <w:tblPr>
              <w:tblStyle w:val="5"/>
              <w:tblW w:w="9558" w:type="dxa"/>
              <w:tblInd w:w="-20" w:type="dxa"/>
              <w:shd w:val="clear" w:color="auto" w:fill="auto"/>
              <w:tblLayout w:type="fixed"/>
              <w:tblCellMar>
                <w:top w:w="0" w:type="dxa"/>
                <w:left w:w="0" w:type="dxa"/>
                <w:bottom w:w="0" w:type="dxa"/>
                <w:right w:w="0" w:type="dxa"/>
              </w:tblCellMar>
            </w:tblPr>
            <w:tblGrid>
              <w:gridCol w:w="1006"/>
              <w:gridCol w:w="3647"/>
              <w:gridCol w:w="4905"/>
            </w:tblGrid>
            <w:tr>
              <w:tblPrEx>
                <w:shd w:val="clear" w:color="auto" w:fill="auto"/>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部门</w:t>
                  </w:r>
                </w:p>
              </w:tc>
              <w:tc>
                <w:tcPr>
                  <w:tcW w:w="3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质量目标</w:t>
                  </w:r>
                </w:p>
              </w:tc>
              <w:tc>
                <w:tcPr>
                  <w:tcW w:w="4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完成情况</w:t>
                  </w:r>
                </w:p>
              </w:tc>
            </w:tr>
            <w:tr>
              <w:tblPrEx>
                <w:shd w:val="clear" w:color="auto" w:fill="auto"/>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工程竣工验收合格率达到100%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工程竣工验收合格率达到100%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设备完好率≥98%</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设备完好率100%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死亡、重伤事故为0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死亡、重伤事故为0</w:t>
                  </w:r>
                </w:p>
              </w:tc>
            </w:tr>
            <w:tr>
              <w:tblPrEx>
                <w:shd w:val="clear" w:color="auto" w:fill="auto"/>
                <w:tblCellMar>
                  <w:top w:w="0" w:type="dxa"/>
                  <w:left w:w="0" w:type="dxa"/>
                  <w:bottom w:w="0" w:type="dxa"/>
                  <w:right w:w="0" w:type="dxa"/>
                </w:tblCellMar>
              </w:tblPrEx>
              <w:trPr>
                <w:trHeight w:val="531"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火灾爆炸事故为0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火灾爆炸事故为0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多发职业病发病率控制在8‰以内</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多发职业病发病率</w:t>
                  </w:r>
                  <w:r>
                    <w:rPr>
                      <w:rFonts w:hint="eastAsia" w:ascii="宋体" w:hAnsi="宋体" w:cs="宋体"/>
                      <w:b w:val="0"/>
                      <w:bCs w:val="0"/>
                      <w:i w:val="0"/>
                      <w:color w:val="000000"/>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质安部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工程竣工验收合格率达到100%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工程竣工验收合格率达到100%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工程交底率100%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工程交底率100%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重大质量事故为零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重大质量事故为零</w:t>
                  </w:r>
                </w:p>
              </w:tc>
            </w:tr>
            <w:tr>
              <w:tblPrEx>
                <w:shd w:val="clear" w:color="auto" w:fill="auto"/>
                <w:tblCellMar>
                  <w:top w:w="0" w:type="dxa"/>
                  <w:left w:w="0" w:type="dxa"/>
                  <w:bottom w:w="0" w:type="dxa"/>
                  <w:right w:w="0" w:type="dxa"/>
                </w:tblCellMar>
              </w:tblPrEx>
              <w:trPr>
                <w:trHeight w:val="633"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职业病发病率为零</w:t>
                  </w:r>
                  <w:r>
                    <w:rPr>
                      <w:rFonts w:hint="eastAsia" w:ascii="宋体" w:hAnsi="宋体" w:cs="宋体"/>
                      <w:b w:val="0"/>
                      <w:bCs w:val="0"/>
                      <w:i w:val="0"/>
                      <w:color w:val="000000"/>
                      <w:kern w:val="0"/>
                      <w:sz w:val="21"/>
                      <w:szCs w:val="21"/>
                      <w:highlight w:val="none"/>
                      <w:u w:val="none"/>
                      <w:lang w:val="en-US" w:eastAsia="zh-CN" w:bidi="ar"/>
                    </w:rPr>
                    <w:t>；</w:t>
                  </w:r>
                  <w:r>
                    <w:rPr>
                      <w:rFonts w:hint="eastAsia" w:ascii="宋体" w:hAnsi="宋体" w:eastAsia="宋体" w:cs="宋体"/>
                      <w:b w:val="0"/>
                      <w:bCs w:val="0"/>
                      <w:i w:val="0"/>
                      <w:color w:val="000000"/>
                      <w:kern w:val="0"/>
                      <w:sz w:val="21"/>
                      <w:szCs w:val="21"/>
                      <w:highlight w:val="none"/>
                      <w:u w:val="none"/>
                      <w:lang w:val="en-US" w:eastAsia="zh-CN" w:bidi="ar"/>
                    </w:rPr>
                    <w:t>多发职业病发病率控制在8‰以内</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职业病发病率为零</w:t>
                  </w:r>
                  <w:r>
                    <w:rPr>
                      <w:rFonts w:hint="eastAsia" w:ascii="宋体" w:hAnsi="宋体" w:cs="宋体"/>
                      <w:b w:val="0"/>
                      <w:bCs w:val="0"/>
                      <w:i w:val="0"/>
                      <w:color w:val="000000"/>
                      <w:kern w:val="0"/>
                      <w:sz w:val="21"/>
                      <w:szCs w:val="21"/>
                      <w:highlight w:val="none"/>
                      <w:u w:val="none"/>
                      <w:lang w:val="en-US" w:eastAsia="zh-CN" w:bidi="ar"/>
                    </w:rPr>
                    <w:t>；</w:t>
                  </w:r>
                  <w:r>
                    <w:rPr>
                      <w:rFonts w:hint="eastAsia" w:ascii="宋体" w:hAnsi="宋体" w:eastAsia="宋体" w:cs="宋体"/>
                      <w:b w:val="0"/>
                      <w:bCs w:val="0"/>
                      <w:i w:val="0"/>
                      <w:color w:val="000000"/>
                      <w:kern w:val="0"/>
                      <w:sz w:val="21"/>
                      <w:szCs w:val="21"/>
                      <w:highlight w:val="none"/>
                      <w:u w:val="none"/>
                      <w:lang w:val="en-US" w:eastAsia="zh-CN" w:bidi="ar"/>
                    </w:rPr>
                    <w:t>多发职业病发病</w:t>
                  </w:r>
                  <w:r>
                    <w:rPr>
                      <w:rFonts w:hint="eastAsia" w:ascii="宋体" w:hAnsi="宋体" w:cs="宋体"/>
                      <w:b w:val="0"/>
                      <w:bCs w:val="0"/>
                      <w:i w:val="0"/>
                      <w:color w:val="000000"/>
                      <w:kern w:val="0"/>
                      <w:sz w:val="21"/>
                      <w:szCs w:val="21"/>
                      <w:highlight w:val="none"/>
                      <w:u w:val="none"/>
                      <w:lang w:val="en-US" w:eastAsia="zh-CN" w:bidi="ar"/>
                    </w:rPr>
                    <w:t>为0</w:t>
                  </w:r>
                </w:p>
              </w:tc>
            </w:tr>
          </w:tbl>
          <w:p>
            <w:pPr>
              <w:rPr>
                <w:rFonts w:hint="default" w:eastAsia="宋体" w:cs="Lucida Sans"/>
                <w:b w:val="0"/>
                <w:bCs w:val="0"/>
                <w:highlight w:val="none"/>
                <w:lang w:val="en-US" w:eastAsia="zh-CN"/>
              </w:rPr>
            </w:pPr>
            <w:r>
              <w:rPr>
                <w:rFonts w:hint="eastAsia" w:cs="Lucida Sans"/>
                <w:b w:val="0"/>
                <w:bCs w:val="0"/>
                <w:highlight w:val="none"/>
                <w:lang w:val="en-US" w:eastAsia="zh-CN"/>
              </w:rPr>
              <w:t>考核时间：2020年4月-9月</w:t>
            </w:r>
          </w:p>
          <w:p>
            <w:pPr>
              <w:rPr>
                <w:rFonts w:hint="eastAsia" w:cs="Lucida Sans"/>
                <w:b w:val="0"/>
                <w:bCs w:val="0"/>
                <w:highlight w:val="none"/>
              </w:rPr>
            </w:pPr>
            <w:r>
              <w:rPr>
                <w:rFonts w:hint="eastAsia" w:cs="Lucida Sans"/>
                <w:b w:val="0"/>
                <w:bCs w:val="0"/>
                <w:highlight w:val="none"/>
              </w:rPr>
              <w:t>考核人：彭诗慧，质量目标均完成，质量目标适宜。</w:t>
            </w:r>
          </w:p>
          <w:p>
            <w:pPr>
              <w:rPr>
                <w:rFonts w:cs="Lucida Sans"/>
                <w:b w:val="0"/>
                <w:bCs w:val="0"/>
                <w:highlight w:val="none"/>
              </w:rPr>
            </w:pPr>
          </w:p>
          <w:p>
            <w:pPr>
              <w:rPr>
                <w:rFonts w:hint="eastAsia" w:eastAsia="宋体" w:cs="Lucida Sans"/>
                <w:b w:val="0"/>
                <w:bCs w:val="0"/>
                <w:highlight w:val="none"/>
                <w:lang w:eastAsia="zh-CN"/>
              </w:rPr>
            </w:pPr>
            <w:r>
              <w:rPr>
                <w:rFonts w:hint="eastAsia" w:cs="Lucida Sans"/>
                <w:b w:val="0"/>
                <w:bCs w:val="0"/>
                <w:highlight w:val="none"/>
              </w:rPr>
              <w:t>职业健康安全目标指标：机械伤害、高空坠落、物体打击等事故为0</w:t>
            </w:r>
            <w:r>
              <w:rPr>
                <w:rFonts w:hint="eastAsia" w:cs="Lucida Sans"/>
                <w:b w:val="0"/>
                <w:bCs w:val="0"/>
                <w:highlight w:val="none"/>
                <w:lang w:eastAsia="zh-CN"/>
              </w:rPr>
              <w:t>；</w:t>
            </w:r>
          </w:p>
          <w:p>
            <w:pPr>
              <w:rPr>
                <w:rFonts w:cs="Lucida Sans"/>
                <w:b w:val="0"/>
                <w:bCs w:val="0"/>
                <w:highlight w:val="none"/>
              </w:rPr>
            </w:pPr>
            <w:r>
              <w:rPr>
                <w:rFonts w:hint="eastAsia" w:cs="Lucida Sans"/>
                <w:b w:val="0"/>
                <w:bCs w:val="0"/>
                <w:highlight w:val="none"/>
              </w:rPr>
              <w:t>制定了《环境和职业健康安全目标指标和管理方案》规定了实现目标的方法、职责、资金和时间表，基本合理。</w:t>
            </w:r>
          </w:p>
          <w:p>
            <w:pPr>
              <w:rPr>
                <w:rFonts w:cs="Lucida Sans"/>
                <w:b w:val="0"/>
                <w:bCs w:val="0"/>
                <w:highlight w:val="none"/>
              </w:rPr>
            </w:pPr>
            <w:r>
              <w:rPr>
                <w:rFonts w:hint="eastAsia" w:cs="Lucida Sans"/>
                <w:b w:val="0"/>
                <w:bCs w:val="0"/>
                <w:highlight w:val="none"/>
              </w:rPr>
              <w:t>抽：火灾管理方案：方法：</w:t>
            </w:r>
            <w:r>
              <w:rPr>
                <w:rFonts w:cs="Lucida Sans"/>
                <w:b w:val="0"/>
                <w:bCs w:val="0"/>
                <w:highlight w:val="none"/>
              </w:rPr>
              <w:t>1.按照各项消防设施和消防设备在办公区和生产区、工程区。</w:t>
            </w:r>
          </w:p>
          <w:p>
            <w:pPr>
              <w:rPr>
                <w:rFonts w:cs="Lucida Sans"/>
                <w:b w:val="0"/>
                <w:bCs w:val="0"/>
                <w:highlight w:val="none"/>
              </w:rPr>
            </w:pPr>
            <w:r>
              <w:rPr>
                <w:rFonts w:cs="Lucida Sans"/>
                <w:b w:val="0"/>
                <w:bCs w:val="0"/>
                <w:highlight w:val="none"/>
              </w:rPr>
              <w:t>2.消防设备按照位置明显，易于使用。</w:t>
            </w:r>
          </w:p>
          <w:p>
            <w:pPr>
              <w:rPr>
                <w:rFonts w:cs="Lucida Sans"/>
                <w:b w:val="0"/>
                <w:bCs w:val="0"/>
                <w:highlight w:val="none"/>
              </w:rPr>
            </w:pPr>
            <w:r>
              <w:rPr>
                <w:rFonts w:cs="Lucida Sans"/>
                <w:b w:val="0"/>
                <w:bCs w:val="0"/>
                <w:highlight w:val="none"/>
              </w:rPr>
              <w:t>3.在特殊地区严禁烟火和张贴防火标示.。</w:t>
            </w:r>
          </w:p>
          <w:p>
            <w:pPr>
              <w:rPr>
                <w:rFonts w:cs="Lucida Sans"/>
                <w:b w:val="0"/>
                <w:bCs w:val="0"/>
                <w:highlight w:val="none"/>
              </w:rPr>
            </w:pPr>
            <w:r>
              <w:rPr>
                <w:rFonts w:cs="Lucida Sans"/>
                <w:b w:val="0"/>
                <w:bCs w:val="0"/>
                <w:highlight w:val="none"/>
              </w:rPr>
              <w:t>4.定期对安防设备进行检测和演练。</w:t>
            </w:r>
          </w:p>
          <w:p>
            <w:pPr>
              <w:rPr>
                <w:rFonts w:cs="Lucida Sans"/>
                <w:b w:val="0"/>
                <w:bCs w:val="0"/>
                <w:highlight w:val="none"/>
              </w:rPr>
            </w:pPr>
            <w:r>
              <w:rPr>
                <w:rFonts w:cs="Lucida Sans"/>
                <w:b w:val="0"/>
                <w:bCs w:val="0"/>
                <w:highlight w:val="none"/>
              </w:rPr>
              <w:t>5.加强防火意识和防火设备使用培训。</w:t>
            </w:r>
          </w:p>
          <w:p>
            <w:pPr>
              <w:rPr>
                <w:rFonts w:cs="Lucida Sans"/>
                <w:b w:val="0"/>
                <w:bCs w:val="0"/>
                <w:highlight w:val="none"/>
              </w:rPr>
            </w:pPr>
            <w:r>
              <w:rPr>
                <w:rFonts w:hint="eastAsia" w:cs="Lucida Sans"/>
                <w:b w:val="0"/>
                <w:bCs w:val="0"/>
                <w:highlight w:val="none"/>
              </w:rPr>
              <w:t>责任部门：</w:t>
            </w:r>
            <w:r>
              <w:rPr>
                <w:rFonts w:hint="eastAsia" w:cs="Lucida Sans"/>
                <w:b w:val="0"/>
                <w:bCs w:val="0"/>
                <w:highlight w:val="none"/>
                <w:lang w:eastAsia="zh-CN"/>
              </w:rPr>
              <w:t>工程部</w:t>
            </w:r>
            <w:r>
              <w:rPr>
                <w:rFonts w:hint="eastAsia" w:cs="Lucida Sans"/>
                <w:b w:val="0"/>
                <w:bCs w:val="0"/>
                <w:highlight w:val="none"/>
              </w:rPr>
              <w:t>，资金</w:t>
            </w:r>
            <w:r>
              <w:rPr>
                <w:rFonts w:hint="eastAsia" w:cs="Lucida Sans"/>
                <w:b w:val="0"/>
                <w:bCs w:val="0"/>
                <w:highlight w:val="none"/>
                <w:lang w:val="en-US" w:eastAsia="zh-CN"/>
              </w:rPr>
              <w:t>3</w:t>
            </w:r>
            <w:r>
              <w:rPr>
                <w:rFonts w:cs="Lucida Sans"/>
                <w:b w:val="0"/>
                <w:bCs w:val="0"/>
                <w:highlight w:val="none"/>
              </w:rPr>
              <w:t>000</w:t>
            </w:r>
            <w:r>
              <w:rPr>
                <w:rFonts w:hint="eastAsia" w:cs="Lucida Sans"/>
                <w:b w:val="0"/>
                <w:bCs w:val="0"/>
                <w:highlight w:val="none"/>
              </w:rPr>
              <w:t>元，2</w:t>
            </w:r>
            <w:r>
              <w:rPr>
                <w:rFonts w:cs="Lucida Sans"/>
                <w:b w:val="0"/>
                <w:bCs w:val="0"/>
                <w:highlight w:val="none"/>
              </w:rPr>
              <w:t>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4</w:t>
            </w:r>
            <w:r>
              <w:rPr>
                <w:rFonts w:hint="eastAsia" w:cs="Lucida Sans"/>
                <w:b w:val="0"/>
                <w:bCs w:val="0"/>
                <w:highlight w:val="none"/>
              </w:rPr>
              <w:t xml:space="preserve">月。  </w:t>
            </w:r>
          </w:p>
          <w:p>
            <w:pPr>
              <w:rPr>
                <w:rFonts w:hint="default" w:eastAsia="宋体" w:cs="Lucida Sans"/>
                <w:b w:val="0"/>
                <w:bCs w:val="0"/>
                <w:highlight w:val="none"/>
                <w:lang w:val="en-US" w:eastAsia="zh-CN"/>
              </w:rPr>
            </w:pPr>
            <w:r>
              <w:rPr>
                <w:rFonts w:hint="eastAsia" w:cs="Lucida Sans"/>
                <w:b w:val="0"/>
                <w:bCs w:val="0"/>
                <w:highlight w:val="none"/>
              </w:rPr>
              <w:t>制定火灾应急预案。</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2166" w:type="dxa"/>
            <w:vAlign w:val="center"/>
          </w:tcPr>
          <w:p>
            <w:pPr>
              <w:rPr>
                <w:rFonts w:cs="Lucida Sans"/>
                <w:b w:val="0"/>
                <w:bCs w:val="0"/>
                <w:highlight w:val="none"/>
              </w:rPr>
            </w:pPr>
            <w:r>
              <w:rPr>
                <w:rFonts w:hint="eastAsia" w:cs="Lucida Sans"/>
                <w:b w:val="0"/>
                <w:bCs w:val="0"/>
                <w:highlight w:val="none"/>
              </w:rPr>
              <w:t>基础设施</w:t>
            </w:r>
          </w:p>
        </w:tc>
        <w:tc>
          <w:tcPr>
            <w:tcW w:w="962" w:type="dxa"/>
            <w:vAlign w:val="center"/>
          </w:tcPr>
          <w:p>
            <w:pPr>
              <w:rPr>
                <w:rFonts w:cs="Lucida Sans"/>
                <w:b w:val="0"/>
                <w:bCs w:val="0"/>
                <w:highlight w:val="none"/>
              </w:rPr>
            </w:pPr>
            <w:r>
              <w:rPr>
                <w:rFonts w:cs="Lucida Sans"/>
                <w:b w:val="0"/>
                <w:bCs w:val="0"/>
                <w:highlight w:val="none"/>
              </w:rPr>
              <w:t>Q/G7.1.3(6.1-6.3)</w:t>
            </w:r>
          </w:p>
        </w:tc>
        <w:tc>
          <w:tcPr>
            <w:tcW w:w="10028" w:type="dxa"/>
            <w:vAlign w:val="center"/>
          </w:tcPr>
          <w:p>
            <w:pPr>
              <w:rPr>
                <w:rFonts w:cs="Lucida Sans"/>
                <w:b w:val="0"/>
                <w:bCs w:val="0"/>
                <w:highlight w:val="none"/>
              </w:rPr>
            </w:pPr>
            <w:r>
              <w:rPr>
                <w:rFonts w:cs="Lucida Sans"/>
                <w:b w:val="0"/>
                <w:bCs w:val="0"/>
                <w:highlight w:val="none"/>
              </w:rPr>
              <w:t>基础设施</w:t>
            </w:r>
          </w:p>
          <w:p>
            <w:pPr>
              <w:ind w:firstLine="420" w:firstLineChars="200"/>
              <w:rPr>
                <w:rFonts w:cs="Lucida Sans"/>
                <w:b w:val="0"/>
                <w:bCs w:val="0"/>
                <w:highlight w:val="none"/>
              </w:rPr>
            </w:pPr>
            <w:r>
              <w:rPr>
                <w:rFonts w:hint="eastAsia" w:cs="Lucida Sans"/>
                <w:b w:val="0"/>
                <w:bCs w:val="0"/>
                <w:highlight w:val="none"/>
              </w:rPr>
              <w:t>装载机、挖掘机、混凝土搅拌机、汽车、压路机、混凝土搅拌机等，设备适宜。提供维修保养计划及记录，满足要求。环保设施包括：垃圾桶、消防设施；安全设施配置主要有：围栏、标识牌、灭火器、消防器材等，</w:t>
            </w:r>
            <w:r>
              <w:rPr>
                <w:rFonts w:hint="eastAsia" w:cs="Lucida Sans"/>
                <w:b w:val="0"/>
                <w:bCs w:val="0"/>
                <w:highlight w:val="none"/>
                <w:lang w:eastAsia="zh-CN"/>
              </w:rPr>
              <w:t>工程部</w:t>
            </w:r>
            <w:r>
              <w:rPr>
                <w:rFonts w:hint="eastAsia" w:cs="Lucida Sans"/>
                <w:b w:val="0"/>
                <w:bCs w:val="0"/>
                <w:highlight w:val="none"/>
              </w:rPr>
              <w:t>定期维护与保养。公司根据质量管理和工程施工的需要，配备了行政办公用房及设施、施工机具设备、通讯、运输和信息系统等基础设施，办公面积为约</w:t>
            </w:r>
            <w:r>
              <w:rPr>
                <w:rFonts w:cs="Lucida Sans"/>
                <w:b w:val="0"/>
                <w:bCs w:val="0"/>
                <w:highlight w:val="none"/>
              </w:rPr>
              <w:t>400㎡。公司编制了《机械设备控制程序》《建筑材料、构配件和设备现场管理制度》等对施工机具的配备、验收、安装调试、使用维护等进行了规定，明确了各部门及项目部及有关岗位的职责。并配备有办</w:t>
            </w:r>
            <w:r>
              <w:rPr>
                <w:rFonts w:hint="eastAsia" w:cs="Lucida Sans"/>
                <w:b w:val="0"/>
                <w:bCs w:val="0"/>
                <w:highlight w:val="none"/>
              </w:rPr>
              <w:t>公桌椅，水电、空调、会议室、消防设施设备，并有电脑、打印机、电话、传真机、复印机等办公设备；满足办公需要。</w:t>
            </w:r>
          </w:p>
          <w:p>
            <w:pPr>
              <w:rPr>
                <w:rFonts w:cs="Lucida Sans"/>
                <w:b w:val="0"/>
                <w:bCs w:val="0"/>
                <w:highlight w:val="none"/>
              </w:rPr>
            </w:pPr>
            <w:r>
              <w:rPr>
                <w:rFonts w:hint="eastAsia" w:cs="Lucida Sans"/>
                <w:b w:val="0"/>
                <w:bCs w:val="0"/>
                <w:highlight w:val="none"/>
              </w:rPr>
              <w:t>项目部定期根据需求进行设备设施的升级、维护、更换、配备，相关设施配备和管理比较完善。</w:t>
            </w:r>
          </w:p>
          <w:p>
            <w:pPr>
              <w:rPr>
                <w:rFonts w:cs="Lucida Sans"/>
                <w:b w:val="0"/>
                <w:bCs w:val="0"/>
                <w:highlight w:val="none"/>
              </w:rPr>
            </w:pPr>
            <w:r>
              <w:rPr>
                <w:rFonts w:hint="eastAsia" w:cs="Lucida Sans"/>
                <w:b w:val="0"/>
                <w:bCs w:val="0"/>
                <w:highlight w:val="none"/>
              </w:rPr>
              <w:t>提供机械设备清单及维修保养计划和记录。</w:t>
            </w:r>
          </w:p>
          <w:p>
            <w:pPr>
              <w:ind w:firstLine="420" w:firstLineChars="200"/>
              <w:rPr>
                <w:rFonts w:cs="Lucida Sans"/>
                <w:b w:val="0"/>
                <w:bCs w:val="0"/>
                <w:highlight w:val="none"/>
              </w:rPr>
            </w:pPr>
            <w:r>
              <w:rPr>
                <w:rFonts w:hint="eastAsia" w:cs="Lucida Sans"/>
                <w:b w:val="0"/>
                <w:bCs w:val="0"/>
                <w:highlight w:val="none"/>
              </w:rPr>
              <w:t>特种设备塔吊，使用时租赁。</w:t>
            </w:r>
          </w:p>
          <w:p>
            <w:pPr>
              <w:ind w:firstLine="420" w:firstLineChars="200"/>
              <w:rPr>
                <w:rFonts w:cs="Lucida Sans"/>
                <w:b w:val="0"/>
                <w:bCs w:val="0"/>
                <w:highlight w:val="none"/>
              </w:rPr>
            </w:pPr>
            <w:r>
              <w:rPr>
                <w:rFonts w:hint="eastAsia" w:cs="Lucida Sans"/>
                <w:b w:val="0"/>
                <w:bCs w:val="0"/>
                <w:highlight w:val="none"/>
              </w:rPr>
              <w:t>查到：机械设备租赁合同</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2166" w:type="dxa"/>
            <w:vAlign w:val="center"/>
          </w:tcPr>
          <w:p>
            <w:pPr>
              <w:rPr>
                <w:rFonts w:cs="Lucida Sans"/>
                <w:b w:val="0"/>
                <w:bCs w:val="0"/>
                <w:highlight w:val="none"/>
              </w:rPr>
            </w:pPr>
            <w:r>
              <w:rPr>
                <w:rFonts w:hint="eastAsia" w:cs="Lucida Sans"/>
                <w:b w:val="0"/>
                <w:bCs w:val="0"/>
                <w:highlight w:val="none"/>
              </w:rPr>
              <w:t>工作环境</w:t>
            </w:r>
          </w:p>
        </w:tc>
        <w:tc>
          <w:tcPr>
            <w:tcW w:w="962" w:type="dxa"/>
            <w:vAlign w:val="center"/>
          </w:tcPr>
          <w:p>
            <w:pPr>
              <w:rPr>
                <w:rFonts w:cs="Lucida Sans"/>
                <w:b w:val="0"/>
                <w:bCs w:val="0"/>
                <w:highlight w:val="none"/>
              </w:rPr>
            </w:pPr>
            <w:r>
              <w:rPr>
                <w:rFonts w:cs="Lucida Sans"/>
                <w:b w:val="0"/>
                <w:bCs w:val="0"/>
                <w:highlight w:val="none"/>
              </w:rPr>
              <w:t>Q/G7.1.4(10.5.1)</w:t>
            </w:r>
          </w:p>
        </w:tc>
        <w:tc>
          <w:tcPr>
            <w:tcW w:w="10028" w:type="dxa"/>
            <w:vAlign w:val="center"/>
          </w:tcPr>
          <w:p>
            <w:pPr>
              <w:rPr>
                <w:rFonts w:cs="Lucida Sans"/>
                <w:b w:val="0"/>
                <w:bCs w:val="0"/>
                <w:highlight w:val="none"/>
              </w:rPr>
            </w:pPr>
            <w:r>
              <w:rPr>
                <w:rFonts w:hint="eastAsia" w:cs="Lucida Sans"/>
                <w:b w:val="0"/>
                <w:bCs w:val="0"/>
                <w:highlight w:val="none"/>
              </w:rPr>
              <w:t>--  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运行环境，现场巡查，设备、材料等放置整齐，规范满足要求。</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66" w:type="dxa"/>
            <w:vAlign w:val="center"/>
          </w:tcPr>
          <w:p>
            <w:pPr>
              <w:rPr>
                <w:rFonts w:cs="Lucida Sans"/>
                <w:b w:val="0"/>
                <w:bCs w:val="0"/>
                <w:highlight w:val="none"/>
              </w:rPr>
            </w:pPr>
            <w:r>
              <w:rPr>
                <w:rFonts w:hint="eastAsia" w:cs="Lucida Sans"/>
                <w:b w:val="0"/>
                <w:bCs w:val="0"/>
                <w:highlight w:val="none"/>
              </w:rPr>
              <w:t>监视和测量资源</w:t>
            </w:r>
          </w:p>
        </w:tc>
        <w:tc>
          <w:tcPr>
            <w:tcW w:w="962" w:type="dxa"/>
            <w:vAlign w:val="center"/>
          </w:tcPr>
          <w:p>
            <w:pPr>
              <w:rPr>
                <w:rFonts w:cs="Lucida Sans"/>
                <w:b w:val="0"/>
                <w:bCs w:val="0"/>
                <w:highlight w:val="none"/>
              </w:rPr>
            </w:pPr>
            <w:r>
              <w:rPr>
                <w:rFonts w:cs="Lucida Sans"/>
                <w:b w:val="0"/>
                <w:bCs w:val="0"/>
                <w:highlight w:val="none"/>
              </w:rPr>
              <w:t>Q/G</w:t>
            </w:r>
            <w:r>
              <w:rPr>
                <w:rFonts w:hint="eastAsia" w:cs="Lucida Sans"/>
                <w:b w:val="0"/>
                <w:bCs w:val="0"/>
                <w:highlight w:val="none"/>
              </w:rPr>
              <w:t>7.1.5(11.1.2、11.5)</w:t>
            </w:r>
          </w:p>
        </w:tc>
        <w:tc>
          <w:tcPr>
            <w:tcW w:w="10028" w:type="dxa"/>
            <w:vAlign w:val="center"/>
          </w:tcPr>
          <w:p>
            <w:pPr>
              <w:ind w:firstLine="420" w:firstLineChars="200"/>
              <w:rPr>
                <w:rFonts w:cs="Lucida Sans"/>
                <w:b w:val="0"/>
                <w:bCs w:val="0"/>
                <w:highlight w:val="none"/>
              </w:rPr>
            </w:pPr>
            <w:r>
              <w:rPr>
                <w:rFonts w:hint="eastAsia" w:cs="Lucida Sans"/>
                <w:b w:val="0"/>
                <w:bCs w:val="0"/>
                <w:highlight w:val="none"/>
              </w:rPr>
              <w:t>监测资源：G</w:t>
            </w:r>
            <w:r>
              <w:rPr>
                <w:rFonts w:cs="Lucida Sans"/>
                <w:b w:val="0"/>
                <w:bCs w:val="0"/>
                <w:highlight w:val="none"/>
              </w:rPr>
              <w:t>PS</w:t>
            </w:r>
            <w:r>
              <w:rPr>
                <w:rFonts w:hint="eastAsia" w:cs="Lucida Sans"/>
                <w:b w:val="0"/>
                <w:bCs w:val="0"/>
                <w:highlight w:val="none"/>
              </w:rPr>
              <w:t>、水准仪、钢卷尺等，提供检定合格证书，见附件。监视和测量资源搬运、储存维护满足要求，状态标识符合要求。无不当调整及失准监视和测量，满足要求。</w:t>
            </w:r>
            <w:r>
              <w:rPr>
                <w:rFonts w:hint="eastAsia" w:cs="Lucida Sans"/>
                <w:b w:val="0"/>
                <w:bCs w:val="0"/>
                <w:highlight w:val="none"/>
                <w:lang w:eastAsia="zh-CN"/>
              </w:rPr>
              <w:t>工程部</w:t>
            </w:r>
            <w:r>
              <w:rPr>
                <w:rFonts w:hint="eastAsia" w:cs="Lucida Sans"/>
                <w:b w:val="0"/>
                <w:bCs w:val="0"/>
                <w:highlight w:val="none"/>
              </w:rPr>
              <w:t>每年定期送检G</w:t>
            </w:r>
            <w:r>
              <w:rPr>
                <w:rFonts w:cs="Lucida Sans"/>
                <w:b w:val="0"/>
                <w:bCs w:val="0"/>
                <w:highlight w:val="none"/>
              </w:rPr>
              <w:t>PS</w:t>
            </w:r>
            <w:r>
              <w:rPr>
                <w:rFonts w:hint="eastAsia" w:cs="Lucida Sans"/>
                <w:b w:val="0"/>
                <w:bCs w:val="0"/>
                <w:highlight w:val="none"/>
              </w:rPr>
              <w:t>、水准仪、钢卷尺等。</w:t>
            </w:r>
          </w:p>
          <w:p>
            <w:pPr>
              <w:ind w:firstLine="420" w:firstLineChars="200"/>
              <w:rPr>
                <w:rFonts w:cs="Lucida Sans"/>
                <w:b w:val="0"/>
                <w:bCs w:val="0"/>
                <w:highlight w:val="none"/>
              </w:rPr>
            </w:pPr>
            <w:r>
              <w:rPr>
                <w:rFonts w:hint="eastAsia" w:cs="Lucida Sans"/>
                <w:b w:val="0"/>
                <w:bCs w:val="0"/>
                <w:highlight w:val="none"/>
              </w:rPr>
              <w:t>无计算机软件使用与确认。</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166" w:type="dxa"/>
            <w:vAlign w:val="center"/>
          </w:tcPr>
          <w:p>
            <w:pPr>
              <w:rPr>
                <w:rFonts w:cs="Lucida Sans"/>
                <w:b w:val="0"/>
                <w:bCs w:val="0"/>
                <w:highlight w:val="none"/>
              </w:rPr>
            </w:pPr>
          </w:p>
        </w:tc>
        <w:tc>
          <w:tcPr>
            <w:tcW w:w="962" w:type="dxa"/>
            <w:vAlign w:val="center"/>
          </w:tcPr>
          <w:p>
            <w:pPr>
              <w:rPr>
                <w:rFonts w:cs="Lucida Sans"/>
                <w:b w:val="0"/>
                <w:bCs w:val="0"/>
                <w:highlight w:val="none"/>
              </w:rPr>
            </w:pPr>
            <w:r>
              <w:rPr>
                <w:rFonts w:cs="Lucida Sans"/>
                <w:b w:val="0"/>
                <w:bCs w:val="0"/>
                <w:highlight w:val="none"/>
              </w:rPr>
              <w:t>Q/G</w:t>
            </w:r>
            <w:r>
              <w:rPr>
                <w:rFonts w:hint="eastAsia" w:cs="Lucida Sans"/>
                <w:b w:val="0"/>
                <w:bCs w:val="0"/>
                <w:highlight w:val="none"/>
              </w:rPr>
              <w:t>8</w:t>
            </w:r>
            <w:r>
              <w:rPr>
                <w:rFonts w:cs="Lucida Sans"/>
                <w:b w:val="0"/>
                <w:bCs w:val="0"/>
                <w:highlight w:val="none"/>
              </w:rPr>
              <w:t>.1</w:t>
            </w:r>
            <w:r>
              <w:rPr>
                <w:rFonts w:hint="eastAsia" w:cs="Lucida Sans"/>
                <w:b w:val="0"/>
                <w:bCs w:val="0"/>
                <w:highlight w:val="none"/>
              </w:rPr>
              <w:t>/</w:t>
            </w:r>
            <w:r>
              <w:rPr>
                <w:rFonts w:cs="Lucida Sans"/>
                <w:b w:val="0"/>
                <w:bCs w:val="0"/>
                <w:highlight w:val="none"/>
              </w:rPr>
              <w:t>10.2</w:t>
            </w:r>
          </w:p>
          <w:p>
            <w:pPr>
              <w:rPr>
                <w:rFonts w:cs="Lucida Sans"/>
                <w:b w:val="0"/>
                <w:bCs w:val="0"/>
                <w:highlight w:val="none"/>
              </w:rPr>
            </w:pPr>
            <w:r>
              <w:rPr>
                <w:rFonts w:hint="eastAsia" w:cs="Lucida Sans"/>
                <w:b w:val="0"/>
                <w:bCs w:val="0"/>
                <w:highlight w:val="none"/>
              </w:rPr>
              <w:t>8.5(10.4、10.5、10.6、10.7)/8.6（11.1、11.2、11.3）、8.7（8.5、11.5）10.2(12.5)</w:t>
            </w: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r>
              <w:rPr>
                <w:rFonts w:cs="Lucida Sans"/>
                <w:b w:val="0"/>
                <w:bCs w:val="0"/>
                <w:highlight w:val="none"/>
              </w:rPr>
              <w:t>Q/G8.6(</w:t>
            </w:r>
            <w:r>
              <w:rPr>
                <w:rFonts w:hint="eastAsia" w:cs="Lucida Sans"/>
                <w:b w:val="0"/>
                <w:bCs w:val="0"/>
                <w:highlight w:val="none"/>
              </w:rPr>
              <w:t>11.1、11.2、11.3</w:t>
            </w:r>
            <w:r>
              <w:rPr>
                <w:rFonts w:cs="Lucida Sans"/>
                <w:b w:val="0"/>
                <w:bCs w:val="0"/>
                <w:highlight w:val="none"/>
              </w:rPr>
              <w:t>)</w:t>
            </w:r>
          </w:p>
        </w:tc>
        <w:tc>
          <w:tcPr>
            <w:tcW w:w="10028" w:type="dxa"/>
            <w:vAlign w:val="center"/>
          </w:tcPr>
          <w:p>
            <w:pPr>
              <w:rPr>
                <w:rFonts w:cs="Lucida Sans"/>
                <w:b w:val="0"/>
                <w:bCs w:val="0"/>
                <w:highlight w:val="none"/>
              </w:rPr>
            </w:pPr>
            <w:r>
              <w:rPr>
                <w:rFonts w:hint="eastAsia" w:cs="Lucida Sans"/>
                <w:b w:val="0"/>
                <w:bCs w:val="0"/>
                <w:highlight w:val="none"/>
              </w:rPr>
              <w:t>主要负责项目的设备提供，有施工任务时</w:t>
            </w:r>
            <w:r>
              <w:rPr>
                <w:rFonts w:hint="eastAsia" w:cs="Lucida Sans"/>
                <w:b w:val="0"/>
                <w:bCs w:val="0"/>
                <w:highlight w:val="none"/>
                <w:lang w:eastAsia="zh-CN"/>
              </w:rPr>
              <w:t>工程部</w:t>
            </w:r>
            <w:r>
              <w:rPr>
                <w:rFonts w:hint="eastAsia" w:cs="Lucida Sans"/>
                <w:b w:val="0"/>
                <w:bCs w:val="0"/>
                <w:highlight w:val="none"/>
              </w:rPr>
              <w:t>负责人及技术负责人，担任项目部经历及技术负责人。</w:t>
            </w:r>
          </w:p>
          <w:p>
            <w:pPr>
              <w:rPr>
                <w:rFonts w:cs="Lucida Sans"/>
                <w:b w:val="0"/>
                <w:bCs w:val="0"/>
                <w:highlight w:val="none"/>
              </w:rPr>
            </w:pPr>
            <w:r>
              <w:rPr>
                <w:rFonts w:hint="eastAsia" w:cs="Lucida Sans"/>
                <w:b w:val="0"/>
                <w:bCs w:val="0"/>
                <w:highlight w:val="none"/>
              </w:rPr>
              <w:t>面谈人员：工</w:t>
            </w:r>
            <w:r>
              <w:rPr>
                <w:rFonts w:hint="eastAsia" w:cs="Lucida Sans"/>
                <w:b w:val="0"/>
                <w:bCs w:val="0"/>
                <w:szCs w:val="22"/>
                <w:highlight w:val="none"/>
              </w:rPr>
              <w:t>程部部长谭果</w:t>
            </w:r>
          </w:p>
          <w:p>
            <w:pPr>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根据项目中标通知书，合同书，组建项目部。</w:t>
            </w:r>
          </w:p>
          <w:p>
            <w:pPr>
              <w:rPr>
                <w:rFonts w:hint="eastAsia" w:cs="Lucida Sans"/>
                <w:b w:val="0"/>
                <w:bCs w:val="0"/>
                <w:highlight w:val="none"/>
              </w:rPr>
            </w:pPr>
            <w:r>
              <w:rPr>
                <w:rFonts w:hint="eastAsia" w:cs="Lucida Sans"/>
                <w:b w:val="0"/>
                <w:bCs w:val="0"/>
                <w:highlight w:val="none"/>
              </w:rPr>
              <w:t>（公路工程、建筑、水利水电、市政工程）等4个项目管理记录。</w:t>
            </w:r>
          </w:p>
          <w:p>
            <w:pPr>
              <w:rPr>
                <w:rFonts w:hint="eastAsia" w:cs="Lucida Sans"/>
                <w:b/>
                <w:bCs/>
                <w:highlight w:val="none"/>
                <w:lang w:eastAsia="zh-CN"/>
              </w:rPr>
            </w:pPr>
            <w:r>
              <w:rPr>
                <w:rFonts w:hint="eastAsia" w:cs="Lucida Sans"/>
                <w:b/>
                <w:bCs/>
                <w:highlight w:val="none"/>
                <w:lang w:val="en-US" w:eastAsia="zh-CN"/>
              </w:rPr>
              <w:t>一、</w:t>
            </w:r>
            <w:r>
              <w:rPr>
                <w:rFonts w:hint="eastAsia" w:cs="Lucida Sans"/>
                <w:b/>
                <w:bCs/>
                <w:highlight w:val="none"/>
              </w:rPr>
              <w:t>提供了已完工项目资料</w:t>
            </w:r>
            <w:r>
              <w:rPr>
                <w:rFonts w:hint="eastAsia" w:cs="Lucida Sans"/>
                <w:b/>
                <w:bCs/>
                <w:highlight w:val="none"/>
                <w:lang w:eastAsia="zh-CN"/>
              </w:rPr>
              <w:t>（</w:t>
            </w:r>
            <w:r>
              <w:rPr>
                <w:rFonts w:hint="eastAsia" w:cs="Lucida Sans"/>
                <w:b/>
                <w:bCs/>
                <w:highlight w:val="none"/>
                <w:lang w:val="en-US" w:eastAsia="zh-CN"/>
              </w:rPr>
              <w:t>建筑工程</w:t>
            </w:r>
            <w:r>
              <w:rPr>
                <w:rFonts w:hint="eastAsia" w:cs="Lucida Sans"/>
                <w:b/>
                <w:bCs/>
                <w:highlight w:val="none"/>
                <w:lang w:eastAsia="zh-CN"/>
              </w:rPr>
              <w:t>）</w:t>
            </w:r>
          </w:p>
          <w:p>
            <w:pPr>
              <w:rPr>
                <w:rFonts w:hint="eastAsia" w:cs="Lucida Sans"/>
                <w:b w:val="0"/>
                <w:bCs w:val="0"/>
                <w:szCs w:val="22"/>
                <w:highlight w:val="none"/>
                <w:lang w:eastAsia="zh-CN"/>
              </w:rPr>
            </w:pPr>
            <w:r>
              <w:rPr>
                <w:rFonts w:hint="eastAsia" w:cs="Lucida Sans"/>
                <w:b w:val="0"/>
                <w:bCs w:val="0"/>
                <w:szCs w:val="22"/>
                <w:highlight w:val="none"/>
              </w:rPr>
              <w:t>工程名称：绵阳市儿童医院建设项目</w:t>
            </w:r>
          </w:p>
          <w:p>
            <w:pPr>
              <w:rPr>
                <w:rFonts w:hint="eastAsia" w:cs="Lucida Sans"/>
                <w:b w:val="0"/>
                <w:bCs w:val="0"/>
                <w:szCs w:val="22"/>
                <w:highlight w:val="none"/>
              </w:rPr>
            </w:pPr>
            <w:r>
              <w:rPr>
                <w:rFonts w:hint="eastAsia" w:cs="Lucida Sans"/>
                <w:b w:val="0"/>
                <w:bCs w:val="0"/>
                <w:szCs w:val="22"/>
                <w:highlight w:val="none"/>
              </w:rPr>
              <w:t>建设单位</w:t>
            </w:r>
            <w:r>
              <w:rPr>
                <w:rFonts w:hint="eastAsia" w:cs="Lucida Sans"/>
                <w:b w:val="0"/>
                <w:bCs w:val="0"/>
                <w:szCs w:val="22"/>
                <w:highlight w:val="none"/>
              </w:rPr>
              <w:tab/>
            </w:r>
            <w:r>
              <w:rPr>
                <w:rFonts w:hint="eastAsia" w:cs="Lucida Sans"/>
                <w:b w:val="0"/>
                <w:bCs w:val="0"/>
                <w:szCs w:val="22"/>
                <w:highlight w:val="none"/>
              </w:rPr>
              <w:t>绵阳市儿童医院</w:t>
            </w:r>
          </w:p>
          <w:p>
            <w:pPr>
              <w:rPr>
                <w:rFonts w:hint="eastAsia" w:cs="Lucida Sans"/>
                <w:b w:val="0"/>
                <w:bCs w:val="0"/>
                <w:szCs w:val="22"/>
                <w:highlight w:val="none"/>
              </w:rPr>
            </w:pPr>
            <w:r>
              <w:rPr>
                <w:rFonts w:hint="eastAsia" w:cs="Lucida Sans"/>
                <w:b w:val="0"/>
                <w:bCs w:val="0"/>
                <w:szCs w:val="22"/>
                <w:highlight w:val="none"/>
              </w:rPr>
              <w:t>设计单位</w:t>
            </w:r>
            <w:r>
              <w:rPr>
                <w:rFonts w:hint="eastAsia" w:cs="Lucida Sans"/>
                <w:b w:val="0"/>
                <w:bCs w:val="0"/>
                <w:szCs w:val="22"/>
                <w:highlight w:val="none"/>
              </w:rPr>
              <w:tab/>
            </w:r>
            <w:r>
              <w:rPr>
                <w:rFonts w:hint="eastAsia" w:cs="Lucida Sans"/>
                <w:b w:val="0"/>
                <w:bCs w:val="0"/>
                <w:szCs w:val="22"/>
                <w:highlight w:val="none"/>
              </w:rPr>
              <w:t>信息产业电子第十一设计研究院科技工程股份有限公司</w:t>
            </w:r>
          </w:p>
          <w:p>
            <w:pPr>
              <w:rPr>
                <w:rFonts w:hint="eastAsia" w:cs="Lucida Sans"/>
                <w:b w:val="0"/>
                <w:bCs w:val="0"/>
                <w:szCs w:val="22"/>
                <w:highlight w:val="none"/>
              </w:rPr>
            </w:pPr>
            <w:r>
              <w:rPr>
                <w:rFonts w:hint="eastAsia" w:cs="Lucida Sans"/>
                <w:b w:val="0"/>
                <w:bCs w:val="0"/>
                <w:szCs w:val="22"/>
                <w:highlight w:val="none"/>
              </w:rPr>
              <w:t>监理单位</w:t>
            </w:r>
            <w:r>
              <w:rPr>
                <w:rFonts w:hint="eastAsia" w:cs="Lucida Sans"/>
                <w:b w:val="0"/>
                <w:bCs w:val="0"/>
                <w:szCs w:val="22"/>
                <w:highlight w:val="none"/>
              </w:rPr>
              <w:tab/>
            </w:r>
            <w:r>
              <w:rPr>
                <w:rFonts w:hint="eastAsia" w:cs="Lucida Sans"/>
                <w:b w:val="0"/>
                <w:bCs w:val="0"/>
                <w:szCs w:val="22"/>
                <w:highlight w:val="none"/>
              </w:rPr>
              <w:t>四川省名扬建设工程管理有限公司</w:t>
            </w:r>
          </w:p>
          <w:p>
            <w:pPr>
              <w:rPr>
                <w:rFonts w:hint="eastAsia" w:cs="Lucida Sans"/>
                <w:b w:val="0"/>
                <w:bCs w:val="0"/>
                <w:szCs w:val="22"/>
                <w:highlight w:val="none"/>
              </w:rPr>
            </w:pPr>
            <w:r>
              <w:rPr>
                <w:rFonts w:hint="eastAsia" w:cs="Lucida Sans"/>
                <w:b w:val="0"/>
                <w:bCs w:val="0"/>
                <w:szCs w:val="22"/>
                <w:highlight w:val="none"/>
              </w:rPr>
              <w:t>施工单位</w:t>
            </w:r>
            <w:r>
              <w:rPr>
                <w:rFonts w:hint="eastAsia" w:cs="Lucida Sans"/>
                <w:b w:val="0"/>
                <w:bCs w:val="0"/>
                <w:szCs w:val="22"/>
                <w:highlight w:val="none"/>
              </w:rPr>
              <w:tab/>
            </w:r>
            <w:r>
              <w:rPr>
                <w:rFonts w:hint="eastAsia" w:cs="Lucida Sans"/>
                <w:b w:val="0"/>
                <w:bCs w:val="0"/>
                <w:szCs w:val="22"/>
                <w:highlight w:val="none"/>
              </w:rPr>
              <w:t>四川进达建筑工程有限公司</w:t>
            </w:r>
          </w:p>
          <w:p>
            <w:pPr>
              <w:rPr>
                <w:rFonts w:hint="eastAsia" w:cs="Lucida Sans"/>
                <w:b w:val="0"/>
                <w:bCs w:val="0"/>
                <w:szCs w:val="22"/>
                <w:highlight w:val="none"/>
              </w:rPr>
            </w:pPr>
            <w:r>
              <w:rPr>
                <w:rFonts w:hint="eastAsia" w:cs="Lucida Sans"/>
                <w:b w:val="0"/>
                <w:bCs w:val="0"/>
                <w:szCs w:val="22"/>
                <w:highlight w:val="none"/>
              </w:rPr>
              <w:t>勘察单位：核工业西南勘察设计研究院有限公司</w:t>
            </w:r>
          </w:p>
          <w:p>
            <w:pPr>
              <w:rPr>
                <w:rFonts w:hint="eastAsia" w:cs="Lucida Sans"/>
                <w:b w:val="0"/>
                <w:bCs w:val="0"/>
                <w:szCs w:val="22"/>
                <w:highlight w:val="none"/>
              </w:rPr>
            </w:pPr>
            <w:r>
              <w:rPr>
                <w:rFonts w:hint="eastAsia" w:cs="Lucida Sans"/>
                <w:b w:val="0"/>
                <w:bCs w:val="0"/>
                <w:szCs w:val="22"/>
                <w:highlight w:val="none"/>
              </w:rPr>
              <w:t>建筑面积：19991.22m2　</w:t>
            </w:r>
          </w:p>
          <w:p>
            <w:pPr>
              <w:rPr>
                <w:rFonts w:hint="eastAsia" w:cs="Lucida Sans"/>
                <w:b w:val="0"/>
                <w:bCs w:val="0"/>
                <w:szCs w:val="22"/>
                <w:highlight w:val="none"/>
              </w:rPr>
            </w:pPr>
            <w:r>
              <w:rPr>
                <w:rFonts w:hint="eastAsia" w:cs="Lucida Sans"/>
                <w:b w:val="0"/>
                <w:bCs w:val="0"/>
                <w:szCs w:val="22"/>
                <w:highlight w:val="none"/>
              </w:rPr>
              <w:t>项目地址：绵阳市高新区古泉社区</w:t>
            </w:r>
          </w:p>
          <w:p>
            <w:pPr>
              <w:rPr>
                <w:rFonts w:hint="eastAsia" w:cs="Lucida Sans"/>
                <w:b w:val="0"/>
                <w:bCs w:val="0"/>
                <w:szCs w:val="22"/>
                <w:highlight w:val="none"/>
              </w:rPr>
            </w:pPr>
            <w:r>
              <w:rPr>
                <w:rFonts w:hint="eastAsia" w:cs="Lucida Sans"/>
                <w:b w:val="0"/>
                <w:bCs w:val="0"/>
                <w:szCs w:val="22"/>
                <w:highlight w:val="none"/>
              </w:rPr>
              <w:t>结构形式：框剪</w:t>
            </w:r>
          </w:p>
          <w:p>
            <w:pPr>
              <w:rPr>
                <w:rFonts w:hint="eastAsia" w:cs="Lucida Sans"/>
                <w:b w:val="0"/>
                <w:bCs w:val="0"/>
                <w:szCs w:val="22"/>
                <w:highlight w:val="none"/>
              </w:rPr>
            </w:pPr>
            <w:r>
              <w:rPr>
                <w:rFonts w:hint="eastAsia" w:cs="Lucida Sans"/>
                <w:b w:val="0"/>
                <w:bCs w:val="0"/>
                <w:szCs w:val="22"/>
                <w:highlight w:val="none"/>
              </w:rPr>
              <w:t>开工日期：</w:t>
            </w:r>
            <w:r>
              <w:rPr>
                <w:rFonts w:hint="eastAsia" w:cs="Lucida Sans"/>
                <w:b w:val="0"/>
                <w:bCs w:val="0"/>
                <w:szCs w:val="22"/>
                <w:highlight w:val="none"/>
                <w:lang w:val="en-US" w:eastAsia="zh-CN"/>
              </w:rPr>
              <w:t>2017年10月</w:t>
            </w:r>
            <w:r>
              <w:rPr>
                <w:rFonts w:hint="eastAsia" w:cs="Lucida Sans"/>
                <w:b w:val="0"/>
                <w:bCs w:val="0"/>
                <w:szCs w:val="22"/>
                <w:highlight w:val="none"/>
              </w:rPr>
              <w:t xml:space="preserve">  </w:t>
            </w:r>
          </w:p>
          <w:p>
            <w:pPr>
              <w:rPr>
                <w:rFonts w:hint="eastAsia" w:cs="Lucida Sans"/>
                <w:b w:val="0"/>
                <w:bCs w:val="0"/>
                <w:szCs w:val="22"/>
                <w:highlight w:val="none"/>
              </w:rPr>
            </w:pPr>
            <w:r>
              <w:rPr>
                <w:rFonts w:hint="eastAsia" w:cs="Lucida Sans"/>
                <w:b w:val="0"/>
                <w:bCs w:val="0"/>
                <w:szCs w:val="22"/>
                <w:highlight w:val="none"/>
                <w:lang w:val="en-US" w:eastAsia="zh-CN"/>
              </w:rPr>
              <w:t>完工日期：2020年10月</w:t>
            </w:r>
            <w:r>
              <w:rPr>
                <w:rFonts w:hint="eastAsia" w:cs="Lucida Sans"/>
                <w:b w:val="0"/>
                <w:bCs w:val="0"/>
                <w:szCs w:val="22"/>
                <w:highlight w:val="none"/>
              </w:rPr>
              <w:t xml:space="preserve">      </w:t>
            </w:r>
          </w:p>
          <w:p>
            <w:pPr>
              <w:rPr>
                <w:rFonts w:hint="eastAsia" w:cs="Lucida Sans"/>
                <w:b w:val="0"/>
                <w:bCs w:val="0"/>
                <w:szCs w:val="22"/>
                <w:highlight w:val="none"/>
              </w:rPr>
            </w:pPr>
            <w:r>
              <w:rPr>
                <w:rFonts w:hint="eastAsia" w:cs="Lucida Sans"/>
                <w:b w:val="0"/>
                <w:bCs w:val="0"/>
                <w:szCs w:val="22"/>
                <w:highlight w:val="none"/>
              </w:rPr>
              <w:t>总高度：48.9m  三层、13.8m；七层、31.2m；十层48.9m；</w:t>
            </w:r>
          </w:p>
          <w:p>
            <w:pPr>
              <w:rPr>
                <w:rFonts w:hint="eastAsia" w:cs="Lucida Sans"/>
                <w:b w:val="0"/>
                <w:bCs w:val="0"/>
                <w:szCs w:val="22"/>
                <w:highlight w:val="none"/>
              </w:rPr>
            </w:pPr>
            <w:r>
              <w:rPr>
                <w:rFonts w:hint="eastAsia" w:cs="Lucida Sans"/>
                <w:b w:val="0"/>
                <w:bCs w:val="0"/>
                <w:szCs w:val="22"/>
                <w:highlight w:val="none"/>
              </w:rPr>
              <w:t>工程造价：人民币（大写） 柒仟零贰拾陆万陆仟玖佰捌拾陆 元（¥70266986.00元）。</w:t>
            </w:r>
          </w:p>
          <w:p>
            <w:pPr>
              <w:rPr>
                <w:rFonts w:hint="eastAsia" w:cs="Lucida Sans"/>
                <w:b w:val="0"/>
                <w:bCs w:val="0"/>
                <w:szCs w:val="22"/>
                <w:highlight w:val="none"/>
              </w:rPr>
            </w:pPr>
            <w:r>
              <w:rPr>
                <w:rFonts w:hint="eastAsia" w:cs="Lucida Sans"/>
                <w:b w:val="0"/>
                <w:bCs w:val="0"/>
                <w:szCs w:val="22"/>
                <w:highlight w:val="none"/>
              </w:rPr>
              <w:t>工程内容：包括土石方工程地基挖槽等67000余立方米，砌筑工程5200余立方米，混凝土（14200m3）及钢筋（1865t）混凝土工程、楼地面装饰工程18560平方米、墙、柱面装饰与隔断、（65000）幕墙工程约7200平米、天棚工程（20000）、拆除工程、油漆、涂料、裱糊工程（30000）、圈梁、现浇钢筋构件、外脚手架（7300）、矩形柱、圈梁等。</w:t>
            </w:r>
          </w:p>
          <w:p>
            <w:pPr>
              <w:rPr>
                <w:rFonts w:hint="eastAsia" w:cs="Lucida Sans"/>
                <w:b w:val="0"/>
                <w:bCs w:val="0"/>
                <w:szCs w:val="22"/>
                <w:highlight w:val="none"/>
              </w:rPr>
            </w:pPr>
            <w:r>
              <w:rPr>
                <w:rFonts w:hint="eastAsia" w:cs="Lucida Sans"/>
                <w:b w:val="0"/>
                <w:bCs w:val="0"/>
                <w:szCs w:val="22"/>
                <w:highlight w:val="none"/>
              </w:rPr>
              <w:t>抽项目施工相关人员及持证上岗情况：</w:t>
            </w:r>
          </w:p>
          <w:p>
            <w:pPr>
              <w:rPr>
                <w:rFonts w:hint="eastAsia" w:cs="Lucida Sans"/>
                <w:b w:val="0"/>
                <w:bCs w:val="0"/>
                <w:szCs w:val="22"/>
                <w:highlight w:val="none"/>
              </w:rPr>
            </w:pPr>
            <w:r>
              <w:rPr>
                <w:rFonts w:hint="eastAsia" w:cs="Lucida Sans"/>
                <w:b w:val="0"/>
                <w:bCs w:val="0"/>
                <w:szCs w:val="22"/>
                <w:highlight w:val="none"/>
              </w:rPr>
              <w:t>项目经理：雷树文：川建安251070806521 二级建设师</w:t>
            </w:r>
          </w:p>
          <w:p>
            <w:pPr>
              <w:rPr>
                <w:rFonts w:hint="eastAsia" w:cs="Lucida Sans"/>
                <w:b w:val="0"/>
                <w:bCs w:val="0"/>
                <w:szCs w:val="22"/>
                <w:highlight w:val="none"/>
              </w:rPr>
            </w:pPr>
            <w:r>
              <w:rPr>
                <w:rFonts w:hint="eastAsia" w:cs="Lucida Sans"/>
                <w:b w:val="0"/>
                <w:bCs w:val="0"/>
                <w:szCs w:val="22"/>
                <w:highlight w:val="none"/>
              </w:rPr>
              <w:t>工程师证书：专业：房屋建筑施工  评审单位：德阳市职称改革小组 批准日期;2008年07月14日</w:t>
            </w:r>
          </w:p>
          <w:p>
            <w:pPr>
              <w:rPr>
                <w:rFonts w:hint="eastAsia" w:cs="Lucida Sans"/>
                <w:b w:val="0"/>
                <w:bCs w:val="0"/>
                <w:szCs w:val="22"/>
                <w:highlight w:val="none"/>
              </w:rPr>
            </w:pPr>
            <w:r>
              <w:rPr>
                <w:rFonts w:hint="eastAsia" w:cs="Lucida Sans"/>
                <w:b w:val="0"/>
                <w:bCs w:val="0"/>
                <w:szCs w:val="22"/>
                <w:highlight w:val="none"/>
              </w:rPr>
              <w:t>技术负责人：李海林  编号：巴中 0512460  </w:t>
            </w:r>
          </w:p>
          <w:p>
            <w:pPr>
              <w:rPr>
                <w:rFonts w:hint="eastAsia" w:cs="Lucida Sans"/>
                <w:b w:val="0"/>
                <w:bCs w:val="0"/>
                <w:szCs w:val="22"/>
                <w:highlight w:val="none"/>
              </w:rPr>
            </w:pPr>
            <w:r>
              <w:rPr>
                <w:rFonts w:hint="eastAsia" w:cs="Lucida Sans"/>
                <w:b w:val="0"/>
                <w:bCs w:val="0"/>
                <w:szCs w:val="22"/>
                <w:highlight w:val="none"/>
              </w:rPr>
              <w:t>质量员：赵娇 　　　　　　经过培训持证上岗          </w:t>
            </w:r>
          </w:p>
          <w:p>
            <w:pPr>
              <w:rPr>
                <w:rFonts w:hint="eastAsia" w:cs="Lucida Sans"/>
                <w:b w:val="0"/>
                <w:bCs w:val="0"/>
                <w:szCs w:val="22"/>
                <w:highlight w:val="none"/>
              </w:rPr>
            </w:pPr>
            <w:r>
              <w:rPr>
                <w:rFonts w:hint="eastAsia" w:cs="Lucida Sans"/>
                <w:b w:val="0"/>
                <w:bCs w:val="0"/>
                <w:szCs w:val="22"/>
                <w:highlight w:val="none"/>
              </w:rPr>
              <w:t>安全员：邓如晋（建筑与市政）   编号：川建安（2016）0200036   四川省建筑厅</w:t>
            </w:r>
          </w:p>
          <w:p>
            <w:pPr>
              <w:rPr>
                <w:rFonts w:hint="eastAsia" w:cs="Lucida Sans"/>
                <w:b w:val="0"/>
                <w:bCs w:val="0"/>
                <w:szCs w:val="22"/>
                <w:highlight w:val="none"/>
              </w:rPr>
            </w:pPr>
            <w:r>
              <w:rPr>
                <w:rFonts w:hint="eastAsia" w:cs="Lucida Sans"/>
                <w:b w:val="0"/>
                <w:bCs w:val="0"/>
                <w:szCs w:val="22"/>
                <w:highlight w:val="none"/>
              </w:rPr>
              <w:t>施工员：李政         证书编号：51151040000939 四川省建筑厅</w:t>
            </w:r>
          </w:p>
          <w:p>
            <w:pPr>
              <w:rPr>
                <w:rFonts w:hint="eastAsia" w:eastAsia="宋体" w:cs="Lucida Sans"/>
                <w:b w:val="0"/>
                <w:bCs w:val="0"/>
                <w:szCs w:val="22"/>
                <w:highlight w:val="none"/>
                <w:lang w:eastAsia="zh-CN"/>
              </w:rPr>
            </w:pPr>
            <w:r>
              <w:rPr>
                <w:rFonts w:hint="eastAsia" w:cs="Lucida Sans"/>
                <w:b w:val="0"/>
                <w:bCs w:val="0"/>
                <w:szCs w:val="22"/>
                <w:highlight w:val="none"/>
                <w:lang w:eastAsia="zh-CN"/>
              </w:rPr>
              <w:t>。。。。。。</w:t>
            </w:r>
          </w:p>
          <w:p>
            <w:pPr>
              <w:rPr>
                <w:rFonts w:hint="eastAsia" w:cs="Lucida Sans"/>
                <w:b w:val="0"/>
                <w:bCs w:val="0"/>
                <w:szCs w:val="22"/>
                <w:highlight w:val="none"/>
              </w:rPr>
            </w:pPr>
            <w:r>
              <w:rPr>
                <w:rFonts w:hint="eastAsia" w:cs="Lucida Sans"/>
                <w:b w:val="0"/>
                <w:bCs w:val="0"/>
                <w:szCs w:val="22"/>
                <w:highlight w:val="none"/>
              </w:rPr>
              <w:t>产品执行标准：1. 通用硅酸盐水泥GB 175-2007</w:t>
            </w:r>
          </w:p>
          <w:p>
            <w:pPr>
              <w:rPr>
                <w:rFonts w:hint="eastAsia" w:cs="Lucida Sans"/>
                <w:b w:val="0"/>
                <w:bCs w:val="0"/>
                <w:szCs w:val="22"/>
                <w:highlight w:val="none"/>
              </w:rPr>
            </w:pPr>
            <w:r>
              <w:rPr>
                <w:rFonts w:hint="eastAsia" w:cs="Lucida Sans"/>
                <w:b w:val="0"/>
                <w:bCs w:val="0"/>
                <w:szCs w:val="22"/>
                <w:highlight w:val="none"/>
              </w:rPr>
              <w:t>钢筋混凝土用钢 第1部分：热轧光圆钢筋GB 1499.1-2008</w:t>
            </w:r>
          </w:p>
          <w:p>
            <w:pPr>
              <w:rPr>
                <w:rFonts w:hint="eastAsia" w:cs="Lucida Sans"/>
                <w:b w:val="0"/>
                <w:bCs w:val="0"/>
                <w:szCs w:val="22"/>
                <w:highlight w:val="none"/>
              </w:rPr>
            </w:pPr>
            <w:r>
              <w:rPr>
                <w:rFonts w:hint="eastAsia" w:cs="Lucida Sans"/>
                <w:b w:val="0"/>
                <w:bCs w:val="0"/>
                <w:szCs w:val="22"/>
                <w:highlight w:val="none"/>
              </w:rPr>
              <w:t>建筑地基基础设计规范</w:t>
            </w:r>
            <w:r>
              <w:rPr>
                <w:rFonts w:hint="eastAsia" w:cs="Lucida Sans"/>
                <w:b w:val="0"/>
                <w:bCs w:val="0"/>
                <w:szCs w:val="22"/>
                <w:highlight w:val="none"/>
              </w:rPr>
              <w:tab/>
            </w:r>
            <w:r>
              <w:rPr>
                <w:rFonts w:hint="eastAsia" w:cs="Lucida Sans"/>
                <w:b w:val="0"/>
                <w:bCs w:val="0"/>
                <w:szCs w:val="22"/>
                <w:highlight w:val="none"/>
              </w:rPr>
              <w:t>GB 50007-2002</w:t>
            </w:r>
          </w:p>
          <w:p>
            <w:pPr>
              <w:rPr>
                <w:rFonts w:hint="eastAsia" w:cs="Lucida Sans"/>
                <w:b w:val="0"/>
                <w:bCs w:val="0"/>
                <w:szCs w:val="22"/>
                <w:highlight w:val="none"/>
              </w:rPr>
            </w:pPr>
            <w:r>
              <w:rPr>
                <w:rFonts w:hint="eastAsia" w:cs="Lucida Sans"/>
                <w:b w:val="0"/>
                <w:bCs w:val="0"/>
                <w:szCs w:val="22"/>
                <w:highlight w:val="none"/>
              </w:rPr>
              <w:t>建筑抗震设计规范GB 50011-2010</w:t>
            </w:r>
          </w:p>
          <w:p>
            <w:pPr>
              <w:rPr>
                <w:rFonts w:hint="eastAsia" w:cs="Lucida Sans"/>
                <w:b w:val="0"/>
                <w:bCs w:val="0"/>
                <w:szCs w:val="22"/>
                <w:highlight w:val="none"/>
              </w:rPr>
            </w:pPr>
            <w:r>
              <w:rPr>
                <w:rFonts w:hint="eastAsia" w:cs="Lucida Sans"/>
                <w:b w:val="0"/>
                <w:bCs w:val="0"/>
                <w:szCs w:val="22"/>
                <w:highlight w:val="none"/>
              </w:rPr>
              <w:t>混凝土质量控制标准</w:t>
            </w:r>
            <w:r>
              <w:rPr>
                <w:rFonts w:hint="eastAsia" w:cs="Lucida Sans"/>
                <w:b w:val="0"/>
                <w:bCs w:val="0"/>
                <w:szCs w:val="22"/>
                <w:highlight w:val="none"/>
              </w:rPr>
              <w:tab/>
            </w:r>
            <w:r>
              <w:rPr>
                <w:rFonts w:hint="eastAsia" w:cs="Lucida Sans"/>
                <w:b w:val="0"/>
                <w:bCs w:val="0"/>
                <w:szCs w:val="22"/>
                <w:highlight w:val="none"/>
              </w:rPr>
              <w:t>GB 50164-92</w:t>
            </w:r>
          </w:p>
          <w:p>
            <w:pPr>
              <w:rPr>
                <w:rFonts w:hint="eastAsia" w:cs="Lucida Sans"/>
                <w:b w:val="0"/>
                <w:bCs w:val="0"/>
                <w:szCs w:val="22"/>
                <w:highlight w:val="none"/>
              </w:rPr>
            </w:pPr>
            <w:r>
              <w:rPr>
                <w:rFonts w:hint="eastAsia" w:cs="Lucida Sans"/>
                <w:b w:val="0"/>
                <w:bCs w:val="0"/>
                <w:szCs w:val="22"/>
                <w:highlight w:val="none"/>
              </w:rPr>
              <w:t>建筑工程施工质量验收统一标准GB 50300-2001</w:t>
            </w:r>
          </w:p>
          <w:p>
            <w:pPr>
              <w:rPr>
                <w:rFonts w:hint="eastAsia" w:cs="Lucida Sans"/>
                <w:b w:val="0"/>
                <w:bCs w:val="0"/>
                <w:szCs w:val="22"/>
                <w:highlight w:val="none"/>
              </w:rPr>
            </w:pPr>
            <w:r>
              <w:rPr>
                <w:rFonts w:hint="eastAsia" w:cs="Lucida Sans"/>
                <w:b w:val="0"/>
                <w:bCs w:val="0"/>
                <w:szCs w:val="22"/>
                <w:highlight w:val="none"/>
              </w:rPr>
              <w:t>建筑装饰装修工程质量验收规范</w:t>
            </w:r>
            <w:r>
              <w:rPr>
                <w:rFonts w:hint="eastAsia" w:cs="Lucida Sans"/>
                <w:b w:val="0"/>
                <w:bCs w:val="0"/>
                <w:szCs w:val="22"/>
                <w:highlight w:val="none"/>
              </w:rPr>
              <w:tab/>
            </w:r>
            <w:r>
              <w:rPr>
                <w:rFonts w:hint="eastAsia" w:cs="Lucida Sans"/>
                <w:b w:val="0"/>
                <w:bCs w:val="0"/>
                <w:szCs w:val="22"/>
                <w:highlight w:val="none"/>
              </w:rPr>
              <w:t>GB50210-2013</w:t>
            </w:r>
          </w:p>
          <w:p>
            <w:pPr>
              <w:rPr>
                <w:rFonts w:hint="eastAsia" w:cs="Lucida Sans"/>
                <w:b w:val="0"/>
                <w:bCs w:val="0"/>
                <w:szCs w:val="22"/>
                <w:highlight w:val="none"/>
              </w:rPr>
            </w:pPr>
            <w:r>
              <w:rPr>
                <w:rFonts w:hint="eastAsia" w:cs="Lucida Sans"/>
                <w:b w:val="0"/>
                <w:bCs w:val="0"/>
                <w:szCs w:val="22"/>
                <w:highlight w:val="none"/>
              </w:rPr>
              <w:t>建筑材料放射性核素限量</w:t>
            </w:r>
            <w:r>
              <w:rPr>
                <w:rFonts w:hint="eastAsia" w:cs="Lucida Sans"/>
                <w:b w:val="0"/>
                <w:bCs w:val="0"/>
                <w:szCs w:val="22"/>
                <w:highlight w:val="none"/>
              </w:rPr>
              <w:tab/>
            </w:r>
            <w:r>
              <w:rPr>
                <w:rFonts w:hint="eastAsia" w:cs="Lucida Sans"/>
                <w:b w:val="0"/>
                <w:bCs w:val="0"/>
                <w:szCs w:val="22"/>
                <w:highlight w:val="none"/>
              </w:rPr>
              <w:t>GB6566-2010</w:t>
            </w:r>
          </w:p>
          <w:p>
            <w:pPr>
              <w:rPr>
                <w:rFonts w:hint="eastAsia" w:cs="Lucida Sans"/>
                <w:b w:val="0"/>
                <w:bCs w:val="0"/>
                <w:szCs w:val="22"/>
                <w:highlight w:val="none"/>
              </w:rPr>
            </w:pPr>
            <w:r>
              <w:rPr>
                <w:rFonts w:hint="eastAsia" w:cs="Lucida Sans"/>
                <w:b w:val="0"/>
                <w:bCs w:val="0"/>
                <w:szCs w:val="22"/>
                <w:highlight w:val="none"/>
              </w:rPr>
              <w:t>建筑内部装修设计防火施工及验收规范</w:t>
            </w:r>
            <w:r>
              <w:rPr>
                <w:rFonts w:hint="eastAsia" w:cs="Lucida Sans"/>
                <w:b w:val="0"/>
                <w:bCs w:val="0"/>
                <w:szCs w:val="22"/>
                <w:highlight w:val="none"/>
              </w:rPr>
              <w:tab/>
            </w:r>
            <w:r>
              <w:rPr>
                <w:rFonts w:hint="eastAsia" w:cs="Lucida Sans"/>
                <w:b w:val="0"/>
                <w:bCs w:val="0"/>
                <w:szCs w:val="22"/>
                <w:highlight w:val="none"/>
              </w:rPr>
              <w:t>GB50354-2005</w:t>
            </w:r>
          </w:p>
          <w:p>
            <w:pPr>
              <w:rPr>
                <w:rFonts w:hint="eastAsia" w:cs="Lucida Sans"/>
                <w:b w:val="0"/>
                <w:bCs w:val="0"/>
                <w:szCs w:val="22"/>
                <w:highlight w:val="none"/>
              </w:rPr>
            </w:pPr>
            <w:r>
              <w:rPr>
                <w:rFonts w:hint="eastAsia" w:cs="Lucida Sans"/>
                <w:b w:val="0"/>
                <w:bCs w:val="0"/>
                <w:szCs w:val="22"/>
                <w:highlight w:val="none"/>
              </w:rPr>
              <w:t>建筑防腐蚀工程施工及验收规范</w:t>
            </w:r>
            <w:r>
              <w:rPr>
                <w:rFonts w:hint="eastAsia" w:cs="Lucida Sans"/>
                <w:b w:val="0"/>
                <w:bCs w:val="0"/>
                <w:szCs w:val="22"/>
                <w:highlight w:val="none"/>
              </w:rPr>
              <w:tab/>
            </w:r>
            <w:r>
              <w:rPr>
                <w:rFonts w:hint="eastAsia" w:cs="Lucida Sans"/>
                <w:b w:val="0"/>
                <w:bCs w:val="0"/>
                <w:szCs w:val="22"/>
                <w:highlight w:val="none"/>
              </w:rPr>
              <w:t>GB50212-2014</w:t>
            </w:r>
          </w:p>
          <w:p>
            <w:pPr>
              <w:rPr>
                <w:rFonts w:hint="eastAsia" w:cs="Lucida Sans"/>
                <w:b w:val="0"/>
                <w:bCs w:val="0"/>
                <w:szCs w:val="22"/>
                <w:highlight w:val="none"/>
              </w:rPr>
            </w:pPr>
            <w:r>
              <w:rPr>
                <w:rFonts w:hint="eastAsia" w:cs="Lucida Sans"/>
                <w:b w:val="0"/>
                <w:bCs w:val="0"/>
                <w:szCs w:val="22"/>
                <w:highlight w:val="none"/>
              </w:rPr>
              <w:t>工业沉淀硫酸钡 标准  GB T 2899-2008等</w:t>
            </w:r>
          </w:p>
          <w:p>
            <w:pPr>
              <w:rPr>
                <w:rFonts w:hint="eastAsia" w:cs="Lucida Sans"/>
                <w:b w:val="0"/>
                <w:bCs w:val="0"/>
                <w:szCs w:val="22"/>
                <w:highlight w:val="none"/>
              </w:rPr>
            </w:pPr>
            <w:r>
              <w:rPr>
                <w:rFonts w:hint="eastAsia" w:cs="Lucida Sans"/>
                <w:b w:val="0"/>
                <w:bCs w:val="0"/>
                <w:szCs w:val="22"/>
                <w:highlight w:val="none"/>
              </w:rPr>
              <w:t>查项目部执行建设部统一的质量记录，且提供了统一的质量验收记录目录清单和相应的记录表式。符合要求。</w:t>
            </w:r>
          </w:p>
          <w:p>
            <w:pPr>
              <w:rPr>
                <w:rFonts w:hint="eastAsia" w:cs="Lucida Sans"/>
                <w:b w:val="0"/>
                <w:bCs w:val="0"/>
                <w:szCs w:val="22"/>
                <w:highlight w:val="none"/>
              </w:rPr>
            </w:pPr>
            <w:r>
              <w:rPr>
                <w:rFonts w:hint="eastAsia" w:cs="Lucida Sans"/>
                <w:b w:val="0"/>
                <w:bCs w:val="0"/>
                <w:szCs w:val="22"/>
                <w:highlight w:val="none"/>
              </w:rPr>
              <w:t>对项目进行动态管理。</w:t>
            </w:r>
          </w:p>
          <w:p>
            <w:pPr>
              <w:rPr>
                <w:rFonts w:hint="eastAsia" w:cs="Lucida Sans"/>
                <w:b w:val="0"/>
                <w:bCs w:val="0"/>
                <w:szCs w:val="22"/>
                <w:highlight w:val="none"/>
              </w:rPr>
            </w:pPr>
            <w:r>
              <w:rPr>
                <w:rFonts w:hint="eastAsia" w:cs="Lucida Sans"/>
                <w:b w:val="0"/>
                <w:bCs w:val="0"/>
                <w:szCs w:val="22"/>
                <w:highlight w:val="none"/>
              </w:rPr>
              <w:t>工艺流程：签订合同—组建项目部—编制施工组织设计—组织施工—过程检验—分部分项验收—竣工验收—交付及交付后的活动。</w:t>
            </w:r>
          </w:p>
          <w:p>
            <w:pPr>
              <w:rPr>
                <w:rFonts w:hint="eastAsia" w:cs="Lucida Sans"/>
                <w:b w:val="0"/>
                <w:bCs w:val="0"/>
                <w:szCs w:val="22"/>
                <w:highlight w:val="none"/>
              </w:rPr>
            </w:pPr>
          </w:p>
          <w:p>
            <w:pPr>
              <w:rPr>
                <w:rFonts w:hint="eastAsia" w:cs="Lucida Sans"/>
                <w:b/>
                <w:bCs/>
                <w:highlight w:val="none"/>
                <w:lang w:eastAsia="zh-CN"/>
              </w:rPr>
            </w:pPr>
            <w:r>
              <w:rPr>
                <w:rFonts w:hint="eastAsia" w:cs="Lucida Sans"/>
                <w:b/>
                <w:bCs/>
                <w:highlight w:val="none"/>
                <w:lang w:val="en-US" w:eastAsia="zh-CN"/>
              </w:rPr>
              <w:t>二、</w:t>
            </w:r>
            <w:r>
              <w:rPr>
                <w:rFonts w:hint="eastAsia" w:cs="Lucida Sans"/>
                <w:b/>
                <w:bCs/>
                <w:highlight w:val="none"/>
              </w:rPr>
              <w:t>提供了已完工项目资料</w:t>
            </w:r>
            <w:r>
              <w:rPr>
                <w:rFonts w:hint="eastAsia" w:cs="Lucida Sans"/>
                <w:b/>
                <w:bCs/>
                <w:highlight w:val="none"/>
                <w:lang w:eastAsia="zh-CN"/>
              </w:rPr>
              <w:t>（</w:t>
            </w:r>
            <w:r>
              <w:rPr>
                <w:rFonts w:hint="eastAsia" w:cs="Lucida Sans"/>
                <w:b/>
                <w:bCs/>
                <w:highlight w:val="none"/>
                <w:lang w:val="en-US" w:eastAsia="zh-CN"/>
              </w:rPr>
              <w:t>公路工程</w:t>
            </w:r>
            <w:r>
              <w:rPr>
                <w:rFonts w:hint="eastAsia" w:cs="Lucida Sans"/>
                <w:b/>
                <w:bCs/>
                <w:highlight w:val="none"/>
                <w:lang w:eastAsia="zh-CN"/>
              </w:rPr>
              <w:t>）</w:t>
            </w:r>
          </w:p>
          <w:p>
            <w:pPr>
              <w:rPr>
                <w:rFonts w:hint="eastAsia" w:cs="Lucida Sans"/>
                <w:b w:val="0"/>
                <w:bCs w:val="0"/>
                <w:szCs w:val="22"/>
                <w:highlight w:val="none"/>
              </w:rPr>
            </w:pPr>
            <w:r>
              <w:rPr>
                <w:rFonts w:hint="eastAsia" w:cs="Lucida Sans"/>
                <w:b w:val="0"/>
                <w:bCs w:val="0"/>
                <w:szCs w:val="22"/>
                <w:highlight w:val="none"/>
              </w:rPr>
              <w:t>工程名称:平武县C146提升改建工程</w:t>
            </w:r>
          </w:p>
          <w:p>
            <w:pPr>
              <w:rPr>
                <w:rFonts w:hint="eastAsia" w:cs="Lucida Sans"/>
                <w:b w:val="0"/>
                <w:bCs w:val="0"/>
                <w:szCs w:val="22"/>
                <w:highlight w:val="none"/>
                <w:lang w:val="en-US" w:eastAsia="zh-CN"/>
              </w:rPr>
            </w:pPr>
            <w:r>
              <w:rPr>
                <w:rFonts w:hint="eastAsia" w:cs="Lucida Sans"/>
                <w:b w:val="0"/>
                <w:bCs w:val="0"/>
                <w:szCs w:val="22"/>
                <w:highlight w:val="none"/>
              </w:rPr>
              <w:t>项目法人:平武县</w:t>
            </w:r>
            <w:r>
              <w:rPr>
                <w:rFonts w:hint="eastAsia" w:cs="Lucida Sans"/>
                <w:b w:val="0"/>
                <w:bCs w:val="0"/>
                <w:szCs w:val="22"/>
                <w:highlight w:val="none"/>
                <w:lang w:val="en-US" w:eastAsia="zh-CN"/>
              </w:rPr>
              <w:t>黄羊</w:t>
            </w:r>
            <w:r>
              <w:rPr>
                <w:rFonts w:hint="eastAsia" w:cs="Lucida Sans"/>
                <w:b w:val="0"/>
                <w:bCs w:val="0"/>
                <w:szCs w:val="22"/>
                <w:highlight w:val="none"/>
              </w:rPr>
              <w:t>关藏族乡人民</w:t>
            </w:r>
            <w:r>
              <w:rPr>
                <w:rFonts w:hint="eastAsia" w:cs="Lucida Sans"/>
                <w:b w:val="0"/>
                <w:bCs w:val="0"/>
                <w:szCs w:val="22"/>
                <w:highlight w:val="none"/>
                <w:lang w:val="en-US" w:eastAsia="zh-CN"/>
              </w:rPr>
              <w:t>政府</w:t>
            </w:r>
          </w:p>
          <w:p>
            <w:pPr>
              <w:rPr>
                <w:rFonts w:hint="default" w:eastAsia="宋体" w:cs="Lucida Sans"/>
                <w:b w:val="0"/>
                <w:bCs w:val="0"/>
                <w:szCs w:val="22"/>
                <w:highlight w:val="none"/>
                <w:lang w:val="en-US" w:eastAsia="zh-CN"/>
              </w:rPr>
            </w:pPr>
            <w:r>
              <w:rPr>
                <w:rFonts w:hint="eastAsia" w:cs="Lucida Sans"/>
                <w:b w:val="0"/>
                <w:bCs w:val="0"/>
                <w:szCs w:val="22"/>
                <w:highlight w:val="none"/>
              </w:rPr>
              <w:t>设计单位:筑通天下</w:t>
            </w:r>
            <w:r>
              <w:rPr>
                <w:rFonts w:hint="eastAsia" w:cs="Lucida Sans"/>
                <w:b w:val="0"/>
                <w:bCs w:val="0"/>
                <w:szCs w:val="22"/>
                <w:highlight w:val="none"/>
                <w:lang w:val="en-US" w:eastAsia="zh-CN"/>
              </w:rPr>
              <w:t>工程设计有限公司</w:t>
            </w:r>
          </w:p>
          <w:p>
            <w:pPr>
              <w:rPr>
                <w:rFonts w:hint="eastAsia" w:cs="Lucida Sans"/>
                <w:b w:val="0"/>
                <w:bCs w:val="0"/>
                <w:szCs w:val="22"/>
                <w:highlight w:val="none"/>
              </w:rPr>
            </w:pPr>
            <w:r>
              <w:rPr>
                <w:rFonts w:hint="eastAsia" w:cs="Lucida Sans"/>
                <w:b w:val="0"/>
                <w:bCs w:val="0"/>
                <w:szCs w:val="22"/>
                <w:highlight w:val="none"/>
                <w:lang w:val="en-US" w:eastAsia="zh-CN"/>
              </w:rPr>
              <w:t>施</w:t>
            </w:r>
            <w:r>
              <w:rPr>
                <w:rFonts w:hint="eastAsia" w:cs="Lucida Sans"/>
                <w:b w:val="0"/>
                <w:bCs w:val="0"/>
                <w:szCs w:val="22"/>
                <w:highlight w:val="none"/>
              </w:rPr>
              <w:t>工单位:四川</w:t>
            </w:r>
            <w:r>
              <w:rPr>
                <w:rFonts w:hint="eastAsia" w:cs="Lucida Sans"/>
                <w:b w:val="0"/>
                <w:bCs w:val="0"/>
                <w:szCs w:val="22"/>
                <w:highlight w:val="none"/>
                <w:lang w:val="en-US" w:eastAsia="zh-CN"/>
              </w:rPr>
              <w:t>进达建筑</w:t>
            </w:r>
            <w:r>
              <w:rPr>
                <w:rFonts w:hint="eastAsia" w:cs="Lucida Sans"/>
                <w:b w:val="0"/>
                <w:bCs w:val="0"/>
                <w:szCs w:val="22"/>
                <w:highlight w:val="none"/>
              </w:rPr>
              <w:t>工程有限公司</w:t>
            </w:r>
          </w:p>
          <w:p>
            <w:pPr>
              <w:rPr>
                <w:rFonts w:hint="eastAsia" w:cs="Lucida Sans"/>
                <w:b w:val="0"/>
                <w:bCs w:val="0"/>
                <w:szCs w:val="22"/>
                <w:highlight w:val="none"/>
              </w:rPr>
            </w:pPr>
            <w:r>
              <w:rPr>
                <w:rFonts w:hint="eastAsia" w:cs="Lucida Sans"/>
                <w:b w:val="0"/>
                <w:bCs w:val="0"/>
                <w:szCs w:val="22"/>
                <w:highlight w:val="none"/>
              </w:rPr>
              <w:t>监理单位:四川</w:t>
            </w:r>
            <w:r>
              <w:rPr>
                <w:rFonts w:hint="eastAsia" w:cs="Lucida Sans"/>
                <w:b w:val="0"/>
                <w:bCs w:val="0"/>
                <w:szCs w:val="22"/>
                <w:highlight w:val="none"/>
                <w:lang w:val="en-US" w:eastAsia="zh-CN"/>
              </w:rPr>
              <w:t>同</w:t>
            </w:r>
            <w:r>
              <w:rPr>
                <w:rFonts w:hint="eastAsia" w:cs="Lucida Sans"/>
                <w:b w:val="0"/>
                <w:bCs w:val="0"/>
                <w:szCs w:val="22"/>
                <w:highlight w:val="none"/>
              </w:rPr>
              <w:t>创建设</w:t>
            </w:r>
            <w:r>
              <w:rPr>
                <w:rFonts w:hint="eastAsia" w:cs="Lucida Sans"/>
                <w:b w:val="0"/>
                <w:bCs w:val="0"/>
                <w:szCs w:val="22"/>
                <w:highlight w:val="none"/>
                <w:lang w:val="en-US" w:eastAsia="zh-CN"/>
              </w:rPr>
              <w:t>工程管理有限</w:t>
            </w:r>
            <w:r>
              <w:rPr>
                <w:rFonts w:hint="eastAsia" w:cs="Lucida Sans"/>
                <w:b w:val="0"/>
                <w:bCs w:val="0"/>
                <w:szCs w:val="22"/>
                <w:highlight w:val="none"/>
              </w:rPr>
              <w:t>公司</w:t>
            </w:r>
          </w:p>
          <w:p>
            <w:pPr>
              <w:rPr>
                <w:rFonts w:hint="eastAsia" w:cs="Lucida Sans"/>
                <w:b w:val="0"/>
                <w:bCs w:val="0"/>
                <w:szCs w:val="22"/>
                <w:highlight w:val="none"/>
              </w:rPr>
            </w:pPr>
            <w:r>
              <w:rPr>
                <w:rFonts w:hint="eastAsia" w:cs="Lucida Sans"/>
                <w:b w:val="0"/>
                <w:bCs w:val="0"/>
                <w:szCs w:val="22"/>
                <w:highlight w:val="none"/>
                <w:lang w:val="en-US" w:eastAsia="zh-CN"/>
              </w:rPr>
              <w:t>该</w:t>
            </w:r>
            <w:r>
              <w:rPr>
                <w:rFonts w:hint="eastAsia" w:cs="Lucida Sans"/>
                <w:b w:val="0"/>
                <w:bCs w:val="0"/>
                <w:szCs w:val="22"/>
                <w:highlight w:val="none"/>
              </w:rPr>
              <w:t>合同段主要工程量:</w:t>
            </w:r>
          </w:p>
          <w:p>
            <w:pPr>
              <w:ind w:firstLine="420" w:firstLineChars="200"/>
              <w:rPr>
                <w:rFonts w:hint="eastAsia" w:cs="Lucida Sans"/>
                <w:b w:val="0"/>
                <w:bCs w:val="0"/>
                <w:szCs w:val="22"/>
                <w:highlight w:val="none"/>
              </w:rPr>
            </w:pPr>
            <w:r>
              <w:rPr>
                <w:rFonts w:hint="eastAsia" w:cs="Lucida Sans"/>
                <w:b w:val="0"/>
                <w:bCs w:val="0"/>
                <w:szCs w:val="22"/>
                <w:highlight w:val="none"/>
                <w:lang w:val="en-US" w:eastAsia="zh-CN"/>
              </w:rPr>
              <w:t>该</w:t>
            </w:r>
            <w:r>
              <w:rPr>
                <w:rFonts w:hint="eastAsia" w:cs="Lucida Sans"/>
                <w:b w:val="0"/>
                <w:bCs w:val="0"/>
                <w:szCs w:val="22"/>
                <w:highlight w:val="none"/>
              </w:rPr>
              <w:t>项目项目经理为黎强，本工程系平武县黄羊关藏族</w:t>
            </w:r>
            <w:r>
              <w:rPr>
                <w:rFonts w:hint="eastAsia" w:cs="Lucida Sans"/>
                <w:b w:val="0"/>
                <w:bCs w:val="0"/>
                <w:szCs w:val="22"/>
                <w:highlight w:val="none"/>
                <w:lang w:val="en-US" w:eastAsia="zh-CN"/>
              </w:rPr>
              <w:t>乡黄羊</w:t>
            </w:r>
            <w:r>
              <w:rPr>
                <w:rFonts w:hint="eastAsia" w:cs="Lucida Sans"/>
                <w:b w:val="0"/>
                <w:bCs w:val="0"/>
                <w:szCs w:val="22"/>
                <w:highlight w:val="none"/>
              </w:rPr>
              <w:t>村至山园</w:t>
            </w:r>
            <w:r>
              <w:rPr>
                <w:rFonts w:hint="eastAsia" w:cs="Lucida Sans"/>
                <w:b w:val="0"/>
                <w:bCs w:val="0"/>
                <w:szCs w:val="22"/>
                <w:highlight w:val="none"/>
                <w:lang w:val="en-US" w:eastAsia="zh-CN"/>
              </w:rPr>
              <w:t>村</w:t>
            </w:r>
            <w:r>
              <w:rPr>
                <w:rFonts w:hint="eastAsia" w:cs="Lucida Sans"/>
                <w:b w:val="0"/>
                <w:bCs w:val="0"/>
                <w:szCs w:val="22"/>
                <w:highlight w:val="none"/>
              </w:rPr>
              <w:t>通</w:t>
            </w:r>
            <w:r>
              <w:rPr>
                <w:rFonts w:hint="eastAsia" w:cs="Lucida Sans"/>
                <w:b w:val="0"/>
                <w:bCs w:val="0"/>
                <w:szCs w:val="22"/>
                <w:highlight w:val="none"/>
                <w:lang w:val="en-US" w:eastAsia="zh-CN"/>
              </w:rPr>
              <w:t>村</w:t>
            </w:r>
            <w:r>
              <w:rPr>
                <w:rFonts w:hint="eastAsia" w:cs="Lucida Sans"/>
                <w:b w:val="0"/>
                <w:bCs w:val="0"/>
                <w:szCs w:val="22"/>
                <w:highlight w:val="none"/>
              </w:rPr>
              <w:t>四级公路</w:t>
            </w:r>
            <w:r>
              <w:rPr>
                <w:rFonts w:hint="eastAsia" w:cs="Lucida Sans"/>
                <w:b w:val="0"/>
                <w:bCs w:val="0"/>
                <w:szCs w:val="22"/>
                <w:highlight w:val="none"/>
                <w:lang w:eastAsia="zh-CN"/>
              </w:rPr>
              <w:t>，</w:t>
            </w:r>
            <w:r>
              <w:rPr>
                <w:rFonts w:hint="eastAsia" w:cs="Lucida Sans"/>
                <w:b w:val="0"/>
                <w:bCs w:val="0"/>
                <w:szCs w:val="22"/>
                <w:highlight w:val="none"/>
              </w:rPr>
              <w:t>按四级技术等级改建，长度共计12.65km，路基宽6.5m，路面宽度6</w:t>
            </w:r>
            <w:r>
              <w:rPr>
                <w:rFonts w:hint="eastAsia" w:cs="Lucida Sans"/>
                <w:b w:val="0"/>
                <w:bCs w:val="0"/>
                <w:szCs w:val="22"/>
                <w:highlight w:val="none"/>
                <w:lang w:val="en-US" w:eastAsia="zh-CN"/>
              </w:rPr>
              <w:t>m</w:t>
            </w:r>
            <w:r>
              <w:rPr>
                <w:rFonts w:hint="eastAsia" w:cs="Lucida Sans"/>
                <w:b w:val="0"/>
                <w:bCs w:val="0"/>
                <w:szCs w:val="22"/>
                <w:highlight w:val="none"/>
              </w:rPr>
              <w:t>，</w:t>
            </w:r>
            <w:r>
              <w:rPr>
                <w:rFonts w:hint="eastAsia" w:cs="Lucida Sans"/>
                <w:b w:val="0"/>
                <w:bCs w:val="0"/>
                <w:szCs w:val="22"/>
                <w:highlight w:val="none"/>
                <w:lang w:val="en-US" w:eastAsia="zh-CN"/>
              </w:rPr>
              <w:t>面层采用20</w:t>
            </w:r>
            <w:r>
              <w:rPr>
                <w:rFonts w:hint="eastAsia" w:cs="Lucida Sans"/>
                <w:b w:val="0"/>
                <w:bCs w:val="0"/>
                <w:szCs w:val="22"/>
                <w:highlight w:val="none"/>
              </w:rPr>
              <w:t>cm厚4</w:t>
            </w:r>
            <w:r>
              <w:rPr>
                <w:rFonts w:hint="eastAsia" w:cs="Lucida Sans"/>
                <w:b w:val="0"/>
                <w:bCs w:val="0"/>
                <w:szCs w:val="22"/>
                <w:highlight w:val="none"/>
                <w:lang w:val="en-US" w:eastAsia="zh-CN"/>
              </w:rPr>
              <w:t>.0M</w:t>
            </w:r>
            <w:r>
              <w:rPr>
                <w:rFonts w:hint="eastAsia" w:cs="Lucida Sans"/>
                <w:b w:val="0"/>
                <w:bCs w:val="0"/>
                <w:szCs w:val="22"/>
                <w:highlight w:val="none"/>
              </w:rPr>
              <w:t>ba弯拉强度水泥砼铺筑。</w:t>
            </w:r>
          </w:p>
          <w:p>
            <w:pPr>
              <w:spacing w:line="360" w:lineRule="auto"/>
              <w:rPr>
                <w:rFonts w:hint="eastAsia" w:cs="Lucida Sans"/>
                <w:b w:val="0"/>
                <w:bCs w:val="0"/>
                <w:highlight w:val="none"/>
                <w:lang w:val="en-US" w:eastAsia="zh-CN"/>
              </w:rPr>
            </w:pPr>
            <w:r>
              <w:rPr>
                <w:rFonts w:hint="eastAsia" w:cs="Lucida Sans"/>
                <w:b w:val="0"/>
                <w:bCs w:val="0"/>
                <w:highlight w:val="none"/>
                <w:lang w:val="en-US" w:eastAsia="zh-CN"/>
              </w:rPr>
              <w:t xml:space="preserve">    主要工程量:</w:t>
            </w:r>
          </w:p>
          <w:p>
            <w:pPr>
              <w:spacing w:line="360" w:lineRule="auto"/>
              <w:ind w:firstLine="420" w:firstLineChars="200"/>
              <w:rPr>
                <w:rFonts w:hint="eastAsia" w:cs="Lucida Sans"/>
                <w:b w:val="0"/>
                <w:bCs w:val="0"/>
                <w:highlight w:val="none"/>
                <w:lang w:val="en-US" w:eastAsia="zh-CN"/>
              </w:rPr>
            </w:pPr>
            <w:r>
              <w:rPr>
                <w:rFonts w:hint="eastAsia" w:cs="Lucida Sans"/>
                <w:b w:val="0"/>
                <w:bCs w:val="0"/>
                <w:highlight w:val="none"/>
                <w:lang w:val="en-US" w:eastAsia="zh-CN"/>
              </w:rPr>
              <w:t>路基工程:挖除旧路面4179.6m3、挖土方53641m3、挖石方67870m3、填方72899m3、软土换填砂砾石4165m3;浆砌片石护肩墙2090m3、浆砌片石仰斜式外挡墙13773、C20片石砼仰斜式外挡墙9024m3;C20片石砼仰斜式内挡墙1414m3、浆砌片石衡重式外挡墙6728m3C20片石砼衡重式外挡墙1967m3、钢筋石笼挡墙9670m3;</w:t>
            </w:r>
          </w:p>
          <w:p>
            <w:pPr>
              <w:spacing w:line="360" w:lineRule="auto"/>
              <w:rPr>
                <w:rFonts w:hint="eastAsia" w:cs="Lucida Sans"/>
                <w:b w:val="0"/>
                <w:bCs w:val="0"/>
                <w:highlight w:val="none"/>
                <w:lang w:val="en-US" w:eastAsia="zh-CN"/>
              </w:rPr>
            </w:pPr>
            <w:r>
              <w:rPr>
                <w:rFonts w:hint="eastAsia" w:cs="Lucida Sans"/>
                <w:b w:val="0"/>
                <w:bCs w:val="0"/>
                <w:highlight w:val="none"/>
                <w:lang w:val="en-US" w:eastAsia="zh-CN"/>
              </w:rPr>
              <w:t>桥涵工程:圆管涵638.5m、钢筋砼板涵14m;</w:t>
            </w:r>
          </w:p>
          <w:p>
            <w:pPr>
              <w:spacing w:line="360" w:lineRule="auto"/>
              <w:rPr>
                <w:rFonts w:hint="eastAsia" w:cs="Lucida Sans"/>
                <w:b w:val="0"/>
                <w:bCs w:val="0"/>
                <w:highlight w:val="none"/>
                <w:lang w:val="en-US" w:eastAsia="zh-CN"/>
              </w:rPr>
            </w:pPr>
            <w:r>
              <w:rPr>
                <w:rFonts w:hint="eastAsia" w:cs="Lucida Sans"/>
                <w:b w:val="0"/>
                <w:bCs w:val="0"/>
                <w:highlight w:val="none"/>
                <w:lang w:val="en-US" w:eastAsia="zh-CN"/>
              </w:rPr>
              <w:t>排水工程:浆砌片石边沟2402m3，C25砼边沟1090m3</w:t>
            </w:r>
          </w:p>
          <w:p>
            <w:pPr>
              <w:spacing w:line="360" w:lineRule="auto"/>
              <w:rPr>
                <w:rFonts w:hint="eastAsia" w:cs="Lucida Sans"/>
                <w:b w:val="0"/>
                <w:bCs w:val="0"/>
                <w:highlight w:val="none"/>
                <w:lang w:val="en-US" w:eastAsia="zh-CN"/>
              </w:rPr>
            </w:pPr>
            <w:r>
              <w:rPr>
                <w:rFonts w:hint="eastAsia" w:cs="Lucida Sans"/>
                <w:b w:val="0"/>
                <w:bCs w:val="0"/>
                <w:highlight w:val="none"/>
                <w:lang w:val="en-US" w:eastAsia="zh-CN"/>
              </w:rPr>
              <w:t>路面工程:砂砾石垫层(15cm)85883m2、水泥稳定碎石基层(20cm)8330m2、水泥砼面层82424m2</w:t>
            </w:r>
          </w:p>
          <w:p>
            <w:pPr>
              <w:spacing w:line="360" w:lineRule="auto"/>
              <w:rPr>
                <w:rFonts w:hint="eastAsia" w:cs="Lucida Sans"/>
                <w:b w:val="0"/>
                <w:bCs w:val="0"/>
                <w:highlight w:val="none"/>
                <w:lang w:val="en-US" w:eastAsia="zh-CN"/>
              </w:rPr>
            </w:pPr>
            <w:r>
              <w:rPr>
                <w:rFonts w:hint="eastAsia" w:cs="Lucida Sans"/>
                <w:b w:val="0"/>
                <w:bCs w:val="0"/>
                <w:highlight w:val="none"/>
                <w:lang w:val="en-US" w:eastAsia="zh-CN"/>
              </w:rPr>
              <w:t>交通安全设施工程:钢缆索护栏2586m、标志牌38个、标线1850m2。</w:t>
            </w:r>
          </w:p>
          <w:p>
            <w:pPr>
              <w:spacing w:line="360" w:lineRule="auto"/>
              <w:rPr>
                <w:rFonts w:hint="eastAsia" w:cs="Lucida Sans"/>
                <w:b w:val="0"/>
                <w:bCs w:val="0"/>
                <w:highlight w:val="none"/>
                <w:lang w:val="en-US" w:eastAsia="zh-CN"/>
              </w:rPr>
            </w:pPr>
            <w:r>
              <w:rPr>
                <w:rFonts w:hint="eastAsia" w:cs="Lucida Sans"/>
                <w:b w:val="0"/>
                <w:bCs w:val="0"/>
                <w:highlight w:val="none"/>
                <w:lang w:val="en-US" w:eastAsia="zh-CN"/>
              </w:rPr>
              <w:t xml:space="preserve">  现场提供公路工程（合同段）交工验收证书，详细如下：</w:t>
            </w:r>
          </w:p>
          <w:p>
            <w:pPr>
              <w:spacing w:line="360" w:lineRule="auto"/>
              <w:rPr>
                <w:rFonts w:hint="default" w:cs="Lucida Sans"/>
                <w:b w:val="0"/>
                <w:bCs w:val="0"/>
                <w:highlight w:val="none"/>
                <w:lang w:val="en-US" w:eastAsia="zh-CN"/>
              </w:rPr>
            </w:pPr>
            <w:r>
              <w:rPr>
                <w:rFonts w:hint="default" w:cs="Lucida Sans"/>
                <w:b w:val="0"/>
                <w:bCs w:val="0"/>
                <w:highlight w:val="none"/>
                <w:lang w:val="en-US" w:eastAsia="zh-CN"/>
              </w:rPr>
              <w:drawing>
                <wp:inline distT="0" distB="0" distL="114300" distR="114300">
                  <wp:extent cx="2983865" cy="4218940"/>
                  <wp:effectExtent l="0" t="0" r="6985" b="10160"/>
                  <wp:docPr id="2" name="图片 2" descr="deda0a7719e51676483370de296e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da0a7719e51676483370de296e961"/>
                          <pic:cNvPicPr>
                            <a:picLocks noChangeAspect="1"/>
                          </pic:cNvPicPr>
                        </pic:nvPicPr>
                        <pic:blipFill>
                          <a:blip r:embed="rId6"/>
                          <a:stretch>
                            <a:fillRect/>
                          </a:stretch>
                        </pic:blipFill>
                        <pic:spPr>
                          <a:xfrm>
                            <a:off x="0" y="0"/>
                            <a:ext cx="2983865" cy="4218940"/>
                          </a:xfrm>
                          <a:prstGeom prst="rect">
                            <a:avLst/>
                          </a:prstGeom>
                        </pic:spPr>
                      </pic:pic>
                    </a:graphicData>
                  </a:graphic>
                </wp:inline>
              </w:drawing>
            </w:r>
            <w:r>
              <w:rPr>
                <w:rFonts w:hint="default" w:cs="Lucida Sans"/>
                <w:b w:val="0"/>
                <w:bCs w:val="0"/>
                <w:highlight w:val="none"/>
                <w:lang w:val="en-US" w:eastAsia="zh-CN"/>
              </w:rPr>
              <w:drawing>
                <wp:inline distT="0" distB="0" distL="114300" distR="114300">
                  <wp:extent cx="2872105" cy="4067810"/>
                  <wp:effectExtent l="0" t="0" r="4445" b="8890"/>
                  <wp:docPr id="3" name="图片 3" descr="c1f7e7587d9decdaa47b66c33800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1f7e7587d9decdaa47b66c338009f3"/>
                          <pic:cNvPicPr>
                            <a:picLocks noChangeAspect="1"/>
                          </pic:cNvPicPr>
                        </pic:nvPicPr>
                        <pic:blipFill>
                          <a:blip r:embed="rId7"/>
                          <a:stretch>
                            <a:fillRect/>
                          </a:stretch>
                        </pic:blipFill>
                        <pic:spPr>
                          <a:xfrm>
                            <a:off x="0" y="0"/>
                            <a:ext cx="2872105" cy="4067810"/>
                          </a:xfrm>
                          <a:prstGeom prst="rect">
                            <a:avLst/>
                          </a:prstGeom>
                        </pic:spPr>
                      </pic:pic>
                    </a:graphicData>
                  </a:graphic>
                </wp:inline>
              </w:drawing>
            </w:r>
          </w:p>
          <w:p>
            <w:pPr>
              <w:rPr>
                <w:rFonts w:hint="eastAsia" w:cs="Lucida Sans"/>
                <w:b/>
                <w:bCs/>
                <w:highlight w:val="none"/>
                <w:lang w:eastAsia="zh-CN"/>
              </w:rPr>
            </w:pPr>
            <w:r>
              <w:rPr>
                <w:rFonts w:hint="eastAsia" w:cs="Lucida Sans"/>
                <w:b/>
                <w:bCs/>
                <w:highlight w:val="none"/>
                <w:lang w:val="en-US" w:eastAsia="zh-CN"/>
              </w:rPr>
              <w:t>三、</w:t>
            </w:r>
            <w:r>
              <w:rPr>
                <w:rFonts w:hint="eastAsia" w:cs="Lucida Sans"/>
                <w:b/>
                <w:bCs/>
                <w:highlight w:val="none"/>
              </w:rPr>
              <w:t>提供了已完工项目资料</w:t>
            </w:r>
            <w:r>
              <w:rPr>
                <w:rFonts w:hint="eastAsia" w:cs="Lucida Sans"/>
                <w:b/>
                <w:bCs/>
                <w:highlight w:val="none"/>
                <w:lang w:eastAsia="zh-CN"/>
              </w:rPr>
              <w:t>（</w:t>
            </w:r>
            <w:r>
              <w:rPr>
                <w:rFonts w:hint="eastAsia" w:cs="Lucida Sans"/>
                <w:b/>
                <w:bCs/>
                <w:highlight w:val="none"/>
                <w:lang w:val="en-US" w:eastAsia="zh-CN"/>
              </w:rPr>
              <w:t>市政工程、水利工程、公路工程、建筑工程</w:t>
            </w:r>
            <w:r>
              <w:rPr>
                <w:rFonts w:hint="eastAsia" w:cs="Lucida Sans"/>
                <w:b/>
                <w:bCs/>
                <w:highlight w:val="none"/>
                <w:lang w:eastAsia="zh-CN"/>
              </w:rPr>
              <w:t>）</w:t>
            </w:r>
          </w:p>
          <w:p>
            <w:pPr>
              <w:rPr>
                <w:rFonts w:ascii="宋体" w:hAnsi="宋体" w:cs="宋体"/>
                <w:szCs w:val="21"/>
                <w:highlight w:val="none"/>
              </w:rPr>
            </w:pPr>
            <w:r>
              <w:rPr>
                <w:rFonts w:hint="eastAsia" w:ascii="宋体" w:hAnsi="宋体" w:cs="宋体"/>
                <w:szCs w:val="21"/>
                <w:highlight w:val="none"/>
                <w:lang w:val="en-US" w:eastAsia="zh-CN"/>
              </w:rPr>
              <w:t>项目名称：</w:t>
            </w:r>
            <w:r>
              <w:rPr>
                <w:rFonts w:hint="eastAsia" w:ascii="宋体" w:hAnsi="宋体" w:cs="宋体"/>
                <w:szCs w:val="21"/>
                <w:highlight w:val="none"/>
              </w:rPr>
              <w:t xml:space="preserve">仁寿县方家镇方曲河生态整治和节水灌溉工程项目 </w:t>
            </w:r>
          </w:p>
          <w:p>
            <w:pPr>
              <w:rPr>
                <w:rFonts w:hint="eastAsia" w:ascii="宋体" w:hAnsi="宋体" w:cs="宋体"/>
                <w:szCs w:val="21"/>
                <w:highlight w:val="none"/>
              </w:rPr>
            </w:pPr>
            <w:r>
              <w:rPr>
                <w:rFonts w:hint="eastAsia" w:ascii="宋体" w:hAnsi="宋体" w:cs="宋体"/>
                <w:szCs w:val="21"/>
                <w:highlight w:val="none"/>
              </w:rPr>
              <w:t>计划工期：2</w:t>
            </w:r>
            <w:r>
              <w:rPr>
                <w:rFonts w:ascii="宋体" w:hAnsi="宋体" w:cs="宋体"/>
                <w:szCs w:val="21"/>
                <w:highlight w:val="none"/>
              </w:rPr>
              <w:t>019</w:t>
            </w:r>
            <w:r>
              <w:rPr>
                <w:rFonts w:hint="eastAsia" w:ascii="宋体" w:hAnsi="宋体" w:cs="宋体"/>
                <w:szCs w:val="21"/>
                <w:highlight w:val="none"/>
              </w:rPr>
              <w:t>年</w:t>
            </w:r>
            <w:r>
              <w:rPr>
                <w:rFonts w:ascii="宋体" w:hAnsi="宋体" w:cs="宋体"/>
                <w:szCs w:val="21"/>
                <w:highlight w:val="none"/>
              </w:rPr>
              <w:t>2</w:t>
            </w:r>
            <w:r>
              <w:rPr>
                <w:rFonts w:hint="eastAsia" w:ascii="宋体" w:hAnsi="宋体" w:cs="宋体"/>
                <w:szCs w:val="21"/>
                <w:highlight w:val="none"/>
              </w:rPr>
              <w:t>月</w:t>
            </w:r>
            <w:r>
              <w:rPr>
                <w:rFonts w:ascii="宋体" w:hAnsi="宋体" w:cs="宋体"/>
                <w:szCs w:val="21"/>
                <w:highlight w:val="none"/>
              </w:rPr>
              <w:t>20</w:t>
            </w:r>
            <w:r>
              <w:rPr>
                <w:rFonts w:hint="eastAsia" w:ascii="宋体" w:hAnsi="宋体" w:cs="宋体"/>
                <w:szCs w:val="21"/>
                <w:highlight w:val="none"/>
              </w:rPr>
              <w:t>日</w:t>
            </w:r>
            <w:r>
              <w:rPr>
                <w:rFonts w:hint="eastAsia" w:ascii="宋体" w:hAnsi="宋体" w:cs="宋体"/>
                <w:szCs w:val="21"/>
                <w:highlight w:val="none"/>
                <w:lang w:val="en-US" w:eastAsia="zh-CN"/>
              </w:rPr>
              <w:t>至</w:t>
            </w:r>
            <w:r>
              <w:rPr>
                <w:rFonts w:hint="eastAsia" w:ascii="宋体" w:hAnsi="宋体" w:cs="宋体"/>
                <w:szCs w:val="21"/>
                <w:highlight w:val="none"/>
              </w:rPr>
              <w:t>2</w:t>
            </w:r>
            <w:r>
              <w:rPr>
                <w:rFonts w:ascii="宋体" w:hAnsi="宋体" w:cs="宋体"/>
                <w:szCs w:val="21"/>
                <w:highlight w:val="none"/>
              </w:rPr>
              <w:t>019</w:t>
            </w:r>
            <w:r>
              <w:rPr>
                <w:rFonts w:hint="eastAsia" w:ascii="宋体" w:hAnsi="宋体" w:cs="宋体"/>
                <w:szCs w:val="21"/>
                <w:highlight w:val="none"/>
              </w:rPr>
              <w:t>年7月</w:t>
            </w:r>
            <w:r>
              <w:rPr>
                <w:rFonts w:ascii="宋体" w:hAnsi="宋体" w:cs="宋体"/>
                <w:szCs w:val="21"/>
                <w:highlight w:val="none"/>
              </w:rPr>
              <w:t>20</w:t>
            </w:r>
            <w:r>
              <w:rPr>
                <w:rFonts w:hint="eastAsia" w:ascii="宋体" w:hAnsi="宋体" w:cs="宋体"/>
                <w:szCs w:val="21"/>
                <w:highlight w:val="none"/>
              </w:rPr>
              <w:t>日</w:t>
            </w:r>
            <w:r>
              <w:rPr>
                <w:rFonts w:ascii="宋体" w:hAnsi="宋体" w:cs="宋体"/>
                <w:szCs w:val="21"/>
                <w:highlight w:val="none"/>
              </w:rPr>
              <w:t>150</w:t>
            </w:r>
            <w:r>
              <w:rPr>
                <w:rFonts w:hint="eastAsia" w:ascii="宋体" w:hAnsi="宋体" w:cs="宋体"/>
                <w:szCs w:val="21"/>
                <w:highlight w:val="none"/>
              </w:rPr>
              <w:t>天时间，由于甲方原因，该工程与2</w:t>
            </w:r>
            <w:r>
              <w:rPr>
                <w:rFonts w:ascii="宋体" w:hAnsi="宋体" w:cs="宋体"/>
                <w:szCs w:val="21"/>
                <w:highlight w:val="none"/>
              </w:rPr>
              <w:t>019</w:t>
            </w:r>
            <w:r>
              <w:rPr>
                <w:rFonts w:hint="eastAsia" w:ascii="宋体" w:hAnsi="宋体" w:cs="宋体"/>
                <w:szCs w:val="21"/>
                <w:highlight w:val="none"/>
              </w:rPr>
              <w:t>年的</w:t>
            </w:r>
            <w:r>
              <w:rPr>
                <w:rFonts w:ascii="宋体" w:hAnsi="宋体" w:cs="宋体"/>
                <w:szCs w:val="21"/>
                <w:highlight w:val="none"/>
              </w:rPr>
              <w:t>4</w:t>
            </w:r>
            <w:r>
              <w:rPr>
                <w:rFonts w:hint="eastAsia" w:ascii="宋体" w:hAnsi="宋体" w:cs="宋体"/>
                <w:szCs w:val="21"/>
                <w:highlight w:val="none"/>
              </w:rPr>
              <w:t>月才开始通电，才开始正式施工，目前</w:t>
            </w:r>
            <w:r>
              <w:rPr>
                <w:rFonts w:hint="eastAsia" w:ascii="宋体" w:hAnsi="宋体" w:cs="宋体"/>
                <w:szCs w:val="21"/>
                <w:highlight w:val="none"/>
                <w:lang w:val="en-US" w:eastAsia="zh-CN"/>
              </w:rPr>
              <w:t>已完工</w:t>
            </w:r>
            <w:r>
              <w:rPr>
                <w:rFonts w:hint="eastAsia" w:ascii="宋体" w:hAnsi="宋体" w:cs="宋体"/>
                <w:szCs w:val="21"/>
                <w:highlight w:val="none"/>
              </w:rPr>
              <w:t>。</w:t>
            </w:r>
          </w:p>
          <w:p>
            <w:pPr>
              <w:rPr>
                <w:rFonts w:hint="eastAsia" w:ascii="宋体" w:hAnsi="宋体" w:cs="宋体"/>
                <w:szCs w:val="21"/>
                <w:highlight w:val="none"/>
              </w:rPr>
            </w:pPr>
            <w:r>
              <w:rPr>
                <w:rFonts w:hint="eastAsia" w:ascii="宋体" w:hAnsi="宋体" w:cs="宋体"/>
                <w:szCs w:val="21"/>
                <w:highlight w:val="none"/>
              </w:rPr>
              <w:t xml:space="preserve">工程名称：仁寿县方家镇方曲河生态整治和节水灌溉工程项目 </w:t>
            </w:r>
          </w:p>
          <w:p>
            <w:pPr>
              <w:rPr>
                <w:rFonts w:hint="eastAsia" w:ascii="宋体" w:hAnsi="宋体" w:eastAsia="宋体" w:cs="宋体"/>
                <w:szCs w:val="21"/>
                <w:highlight w:val="none"/>
                <w:lang w:eastAsia="zh-CN"/>
              </w:rPr>
            </w:pPr>
            <w:r>
              <w:rPr>
                <w:rFonts w:hint="eastAsia" w:ascii="宋体" w:hAnsi="宋体" w:cs="宋体"/>
                <w:szCs w:val="21"/>
                <w:highlight w:val="none"/>
              </w:rPr>
              <w:t>项目经理：</w:t>
            </w:r>
            <w:r>
              <w:rPr>
                <w:rFonts w:hint="eastAsia" w:ascii="宋体" w:hAnsi="宋体" w:cs="宋体"/>
                <w:szCs w:val="21"/>
                <w:highlight w:val="none"/>
                <w:lang w:eastAsia="zh-CN"/>
              </w:rPr>
              <w:t>谭果</w:t>
            </w:r>
          </w:p>
          <w:p>
            <w:pPr>
              <w:rPr>
                <w:rFonts w:hint="eastAsia" w:ascii="宋体" w:hAnsi="宋体" w:cs="宋体"/>
                <w:szCs w:val="21"/>
                <w:highlight w:val="none"/>
              </w:rPr>
            </w:pPr>
            <w:r>
              <w:rPr>
                <w:rFonts w:hint="eastAsia" w:ascii="宋体" w:hAnsi="宋体" w:cs="宋体"/>
                <w:szCs w:val="21"/>
                <w:highlight w:val="none"/>
              </w:rPr>
              <w:t>技术负责人：朱军</w:t>
            </w:r>
          </w:p>
          <w:p>
            <w:pPr>
              <w:rPr>
                <w:rFonts w:hint="eastAsia" w:ascii="宋体" w:hAnsi="宋体" w:cs="宋体"/>
                <w:szCs w:val="21"/>
                <w:highlight w:val="none"/>
              </w:rPr>
            </w:pPr>
            <w:r>
              <w:rPr>
                <w:rFonts w:hint="eastAsia" w:ascii="宋体" w:hAnsi="宋体" w:cs="宋体"/>
                <w:szCs w:val="21"/>
                <w:highlight w:val="none"/>
              </w:rPr>
              <w:t>安全质量负责人：刘春梅</w:t>
            </w:r>
          </w:p>
          <w:p>
            <w:pPr>
              <w:rPr>
                <w:rFonts w:ascii="宋体" w:hAnsi="宋体" w:cs="宋体"/>
                <w:szCs w:val="21"/>
                <w:highlight w:val="none"/>
              </w:rPr>
            </w:pPr>
            <w:r>
              <w:rPr>
                <w:rFonts w:hint="eastAsia" w:ascii="宋体" w:hAnsi="宋体" w:cs="宋体"/>
                <w:szCs w:val="21"/>
                <w:highlight w:val="none"/>
              </w:rPr>
              <w:t>建设单位：仁寿鑫龙水务建设有限公司</w:t>
            </w:r>
          </w:p>
          <w:p>
            <w:pPr>
              <w:rPr>
                <w:rFonts w:hint="eastAsia" w:ascii="宋体" w:hAnsi="宋体" w:cs="宋体"/>
                <w:szCs w:val="21"/>
                <w:highlight w:val="none"/>
              </w:rPr>
            </w:pPr>
            <w:r>
              <w:rPr>
                <w:rFonts w:hint="eastAsia" w:ascii="宋体" w:hAnsi="宋体" w:cs="宋体"/>
                <w:szCs w:val="21"/>
                <w:highlight w:val="none"/>
              </w:rPr>
              <w:t>监理单位：四川省盛世华伦工程项目管理有限责任公司</w:t>
            </w:r>
          </w:p>
          <w:p>
            <w:pPr>
              <w:rPr>
                <w:rFonts w:hint="eastAsia" w:ascii="宋体" w:hAnsi="宋体" w:cs="宋体"/>
                <w:szCs w:val="21"/>
                <w:highlight w:val="none"/>
              </w:rPr>
            </w:pPr>
            <w:r>
              <w:rPr>
                <w:rFonts w:hint="eastAsia" w:ascii="宋体" w:hAnsi="宋体" w:cs="宋体"/>
                <w:szCs w:val="21"/>
                <w:highlight w:val="none"/>
              </w:rPr>
              <w:t>施工单位：四川进达建筑工程有限公司</w:t>
            </w:r>
          </w:p>
          <w:p>
            <w:pP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完工日期：2020年07月10日</w:t>
            </w:r>
          </w:p>
          <w:p>
            <w:pPr>
              <w:rPr>
                <w:rFonts w:hint="eastAsia" w:ascii="宋体" w:hAnsi="宋体" w:cs="宋体"/>
                <w:szCs w:val="21"/>
                <w:highlight w:val="none"/>
              </w:rPr>
            </w:pPr>
            <w:r>
              <w:rPr>
                <w:rFonts w:hint="eastAsia" w:ascii="宋体" w:hAnsi="宋体" w:cs="宋体"/>
                <w:szCs w:val="21"/>
                <w:highlight w:val="none"/>
              </w:rPr>
              <w:t>项目概况：本工程由河道整治、游步道、产业道路、钓鱼休闲平台、水井修复、石河堰工程、桥梁工程和猫洞湾山坪塘及设备安装等项目组成。其中：</w:t>
            </w:r>
          </w:p>
          <w:p>
            <w:pPr>
              <w:ind w:firstLine="420" w:firstLineChars="200"/>
              <w:rPr>
                <w:rFonts w:hint="eastAsia" w:ascii="宋体" w:hAnsi="宋体" w:cs="宋体"/>
                <w:szCs w:val="21"/>
                <w:highlight w:val="none"/>
              </w:rPr>
            </w:pPr>
            <w:r>
              <w:rPr>
                <w:rFonts w:hint="eastAsia" w:ascii="宋体" w:hAnsi="宋体" w:cs="宋体"/>
                <w:szCs w:val="21"/>
                <w:highlight w:val="none"/>
              </w:rPr>
              <w:t>1、治理河道长度2760m；</w:t>
            </w:r>
          </w:p>
          <w:p>
            <w:pPr>
              <w:ind w:firstLine="420" w:firstLineChars="200"/>
              <w:rPr>
                <w:rFonts w:hint="eastAsia" w:ascii="宋体" w:hAnsi="宋体" w:cs="宋体"/>
                <w:szCs w:val="21"/>
                <w:highlight w:val="none"/>
              </w:rPr>
            </w:pPr>
            <w:r>
              <w:rPr>
                <w:rFonts w:hint="eastAsia" w:ascii="宋体" w:hAnsi="宋体" w:cs="宋体"/>
                <w:szCs w:val="21"/>
                <w:highlight w:val="none"/>
              </w:rPr>
              <w:t>2、新修游步道14条总长4562m；</w:t>
            </w:r>
          </w:p>
          <w:p>
            <w:pPr>
              <w:ind w:firstLine="420" w:firstLineChars="200"/>
              <w:rPr>
                <w:rFonts w:hint="eastAsia" w:ascii="宋体" w:hAnsi="宋体" w:cs="宋体"/>
                <w:szCs w:val="21"/>
                <w:highlight w:val="none"/>
              </w:rPr>
            </w:pPr>
            <w:r>
              <w:rPr>
                <w:rFonts w:hint="eastAsia" w:ascii="宋体" w:hAnsi="宋体" w:cs="宋体"/>
                <w:szCs w:val="21"/>
                <w:highlight w:val="none"/>
              </w:rPr>
              <w:t>3、新建大堰石河堰、灯杆石河堰、水井桥石河堰、幺姑儿石河堰和猫耳洞石河堰等五处石河堰；</w:t>
            </w:r>
          </w:p>
          <w:p>
            <w:pPr>
              <w:ind w:firstLine="420" w:firstLineChars="200"/>
              <w:rPr>
                <w:rFonts w:hint="eastAsia" w:ascii="宋体" w:hAnsi="宋体" w:cs="宋体"/>
                <w:szCs w:val="21"/>
                <w:highlight w:val="none"/>
              </w:rPr>
            </w:pPr>
            <w:r>
              <w:rPr>
                <w:rFonts w:hint="eastAsia" w:ascii="宋体" w:hAnsi="宋体" w:cs="宋体"/>
                <w:szCs w:val="21"/>
                <w:highlight w:val="none"/>
              </w:rPr>
              <w:t>4、整治貓洞湾山坪塘1处；</w:t>
            </w:r>
          </w:p>
          <w:p>
            <w:pPr>
              <w:ind w:firstLine="420" w:firstLineChars="200"/>
              <w:rPr>
                <w:rFonts w:hint="eastAsia" w:ascii="宋体" w:hAnsi="宋体" w:cs="宋体"/>
                <w:szCs w:val="21"/>
                <w:highlight w:val="none"/>
              </w:rPr>
            </w:pPr>
            <w:r>
              <w:rPr>
                <w:rFonts w:hint="eastAsia" w:ascii="宋体" w:hAnsi="宋体" w:cs="宋体"/>
                <w:szCs w:val="21"/>
                <w:highlight w:val="none"/>
              </w:rPr>
              <w:t>5、整治灌溉渠道800m；</w:t>
            </w:r>
          </w:p>
          <w:p>
            <w:pPr>
              <w:ind w:firstLine="420" w:firstLineChars="200"/>
              <w:rPr>
                <w:rFonts w:hint="eastAsia" w:ascii="宋体" w:hAnsi="宋体" w:cs="宋体"/>
                <w:szCs w:val="21"/>
                <w:highlight w:val="none"/>
              </w:rPr>
            </w:pPr>
            <w:r>
              <w:rPr>
                <w:rFonts w:hint="eastAsia" w:ascii="宋体" w:hAnsi="宋体" w:cs="宋体"/>
                <w:szCs w:val="21"/>
                <w:highlight w:val="none"/>
              </w:rPr>
              <w:t>6、新建产业道路3条总长1860m；</w:t>
            </w:r>
          </w:p>
          <w:p>
            <w:pPr>
              <w:ind w:firstLine="420" w:firstLineChars="200"/>
              <w:rPr>
                <w:rFonts w:hint="eastAsia" w:ascii="宋体" w:hAnsi="宋体" w:cs="宋体"/>
                <w:szCs w:val="21"/>
                <w:highlight w:val="none"/>
              </w:rPr>
            </w:pPr>
            <w:r>
              <w:rPr>
                <w:rFonts w:hint="eastAsia" w:ascii="宋体" w:hAnsi="宋体" w:cs="宋体"/>
                <w:szCs w:val="21"/>
                <w:highlight w:val="none"/>
              </w:rPr>
              <w:t>7、新修休闲钓鱼平台2处；</w:t>
            </w:r>
          </w:p>
          <w:p>
            <w:pPr>
              <w:ind w:firstLine="420" w:firstLineChars="200"/>
              <w:rPr>
                <w:rFonts w:hint="eastAsia" w:ascii="宋体" w:hAnsi="宋体" w:cs="宋体"/>
                <w:szCs w:val="21"/>
                <w:highlight w:val="none"/>
              </w:rPr>
            </w:pPr>
            <w:r>
              <w:rPr>
                <w:rFonts w:hint="eastAsia" w:ascii="宋体" w:hAnsi="宋体" w:cs="宋体"/>
                <w:szCs w:val="21"/>
                <w:highlight w:val="none"/>
              </w:rPr>
              <w:t>8、修复古井2处；</w:t>
            </w:r>
          </w:p>
          <w:p>
            <w:pPr>
              <w:ind w:firstLine="420" w:firstLineChars="200"/>
              <w:rPr>
                <w:rFonts w:hint="eastAsia" w:ascii="宋体" w:hAnsi="宋体" w:cs="宋体"/>
                <w:szCs w:val="21"/>
                <w:highlight w:val="none"/>
              </w:rPr>
            </w:pPr>
            <w:r>
              <w:rPr>
                <w:rFonts w:hint="eastAsia" w:ascii="宋体" w:hAnsi="宋体" w:cs="宋体"/>
                <w:szCs w:val="21"/>
                <w:highlight w:val="none"/>
              </w:rPr>
              <w:t>9、重建交通桥3座。</w:t>
            </w:r>
          </w:p>
          <w:p>
            <w:pPr>
              <w:rPr>
                <w:rFonts w:ascii="宋体" w:hAnsi="宋体" w:cs="宋体"/>
                <w:szCs w:val="21"/>
                <w:highlight w:val="none"/>
              </w:rPr>
            </w:pPr>
            <w:r>
              <w:rPr>
                <w:rFonts w:hint="eastAsia" w:ascii="宋体" w:hAnsi="宋体" w:cs="宋体"/>
                <w:szCs w:val="21"/>
                <w:highlight w:val="none"/>
              </w:rPr>
              <w:t>质量要求：</w:t>
            </w:r>
          </w:p>
          <w:p>
            <w:pPr>
              <w:rPr>
                <w:rFonts w:hint="eastAsia" w:ascii="宋体" w:hAnsi="宋体" w:cs="宋体"/>
                <w:szCs w:val="21"/>
                <w:highlight w:val="none"/>
              </w:rPr>
            </w:pPr>
            <w:r>
              <w:rPr>
                <w:rFonts w:hint="eastAsia" w:ascii="宋体" w:hAnsi="宋体" w:cs="宋体"/>
                <w:szCs w:val="21"/>
                <w:highlight w:val="none"/>
              </w:rPr>
              <w:t>1、《水电工程施工组织设计规范》(DL/T5397-2007)；</w:t>
            </w:r>
          </w:p>
          <w:p>
            <w:pPr>
              <w:rPr>
                <w:rFonts w:hint="eastAsia" w:ascii="宋体" w:hAnsi="宋体" w:cs="宋体"/>
                <w:szCs w:val="21"/>
                <w:highlight w:val="none"/>
              </w:rPr>
            </w:pPr>
            <w:r>
              <w:rPr>
                <w:rFonts w:hint="eastAsia" w:ascii="宋体" w:hAnsi="宋体" w:cs="宋体"/>
                <w:szCs w:val="21"/>
                <w:highlight w:val="none"/>
              </w:rPr>
              <w:t>2、《建筑工程现场临时用电安全技术规范》（GB50194-93）；</w:t>
            </w:r>
          </w:p>
          <w:p>
            <w:pPr>
              <w:rPr>
                <w:rFonts w:hint="eastAsia" w:ascii="宋体" w:hAnsi="宋体" w:cs="宋体"/>
                <w:szCs w:val="21"/>
                <w:highlight w:val="none"/>
              </w:rPr>
            </w:pPr>
            <w:r>
              <w:rPr>
                <w:rFonts w:hint="eastAsia" w:ascii="宋体" w:hAnsi="宋体" w:cs="宋体"/>
                <w:szCs w:val="21"/>
                <w:highlight w:val="none"/>
              </w:rPr>
              <w:t>3、《施工现场临时用电安全技术规范》（JGJ46-2005）；</w:t>
            </w:r>
          </w:p>
          <w:p>
            <w:pPr>
              <w:rPr>
                <w:rFonts w:hint="eastAsia" w:ascii="宋体" w:hAnsi="宋体" w:cs="宋体"/>
                <w:szCs w:val="21"/>
                <w:highlight w:val="none"/>
              </w:rPr>
            </w:pPr>
            <w:r>
              <w:rPr>
                <w:rFonts w:hint="eastAsia" w:ascii="宋体" w:hAnsi="宋体" w:cs="宋体"/>
                <w:szCs w:val="21"/>
                <w:highlight w:val="none"/>
              </w:rPr>
              <w:t>4、《建筑施工安全检查标准》（JGJ59-2011）；</w:t>
            </w:r>
          </w:p>
          <w:p>
            <w:pPr>
              <w:rPr>
                <w:rFonts w:hint="eastAsia" w:ascii="宋体" w:hAnsi="宋体" w:cs="宋体"/>
                <w:szCs w:val="21"/>
                <w:highlight w:val="none"/>
              </w:rPr>
            </w:pPr>
            <w:r>
              <w:rPr>
                <w:rFonts w:hint="eastAsia" w:ascii="宋体" w:hAnsi="宋体" w:cs="宋体"/>
                <w:szCs w:val="21"/>
                <w:highlight w:val="none"/>
              </w:rPr>
              <w:t>5、《水利水电工程施工测量规范》（DL/T5173-2003）；</w:t>
            </w:r>
          </w:p>
          <w:p>
            <w:pPr>
              <w:rPr>
                <w:rFonts w:hint="eastAsia" w:ascii="宋体" w:hAnsi="宋体" w:cs="宋体"/>
                <w:szCs w:val="21"/>
                <w:highlight w:val="none"/>
              </w:rPr>
            </w:pPr>
            <w:r>
              <w:rPr>
                <w:rFonts w:hint="eastAsia" w:ascii="宋体" w:hAnsi="宋体" w:cs="宋体"/>
                <w:szCs w:val="21"/>
                <w:highlight w:val="none"/>
              </w:rPr>
              <w:t>6、《水工混凝土施工规范》（DL/T5144-2001）；</w:t>
            </w:r>
          </w:p>
          <w:p>
            <w:pPr>
              <w:rPr>
                <w:rFonts w:hint="eastAsia" w:ascii="宋体" w:hAnsi="宋体" w:cs="宋体"/>
                <w:szCs w:val="21"/>
                <w:highlight w:val="none"/>
              </w:rPr>
            </w:pPr>
            <w:r>
              <w:rPr>
                <w:rFonts w:hint="eastAsia" w:ascii="宋体" w:hAnsi="宋体" w:cs="宋体"/>
                <w:szCs w:val="21"/>
                <w:highlight w:val="none"/>
              </w:rPr>
              <w:t>7、《水工混凝土试验规程》（DL/T5150-2001）；</w:t>
            </w:r>
          </w:p>
          <w:p>
            <w:pPr>
              <w:rPr>
                <w:rFonts w:hint="eastAsia" w:ascii="宋体" w:hAnsi="宋体" w:cs="宋体"/>
                <w:szCs w:val="21"/>
                <w:highlight w:val="none"/>
              </w:rPr>
            </w:pPr>
            <w:r>
              <w:rPr>
                <w:rFonts w:hint="eastAsia" w:ascii="宋体" w:hAnsi="宋体" w:cs="宋体"/>
                <w:szCs w:val="21"/>
                <w:highlight w:val="none"/>
              </w:rPr>
              <w:t>8、《水利水电工程施工质量检验评定规范》（SL639-2013）；</w:t>
            </w:r>
          </w:p>
          <w:p>
            <w:pPr>
              <w:rPr>
                <w:rFonts w:hint="eastAsia" w:ascii="宋体" w:hAnsi="宋体" w:cs="宋体"/>
                <w:szCs w:val="21"/>
                <w:highlight w:val="none"/>
              </w:rPr>
            </w:pPr>
            <w:r>
              <w:rPr>
                <w:rFonts w:hint="eastAsia" w:ascii="宋体" w:hAnsi="宋体" w:cs="宋体"/>
                <w:szCs w:val="21"/>
                <w:highlight w:val="none"/>
              </w:rPr>
              <w:t>9、《水工混凝土钢筋施工规范》（DL-T5169-2013）；</w:t>
            </w:r>
          </w:p>
          <w:p>
            <w:pPr>
              <w:rPr>
                <w:rFonts w:hint="eastAsia" w:ascii="宋体" w:hAnsi="宋体" w:cs="宋体"/>
                <w:szCs w:val="21"/>
                <w:highlight w:val="none"/>
              </w:rPr>
            </w:pPr>
            <w:r>
              <w:rPr>
                <w:rFonts w:hint="eastAsia" w:ascii="宋体" w:hAnsi="宋体" w:cs="宋体"/>
                <w:szCs w:val="21"/>
                <w:highlight w:val="none"/>
              </w:rPr>
              <w:t>10、《钢筋焊接及验收规程》（JGJ 18-2012）；</w:t>
            </w:r>
          </w:p>
          <w:p>
            <w:pPr>
              <w:rPr>
                <w:rFonts w:hint="eastAsia" w:ascii="宋体" w:hAnsi="宋体" w:cs="宋体"/>
                <w:szCs w:val="21"/>
                <w:highlight w:val="none"/>
              </w:rPr>
            </w:pPr>
            <w:r>
              <w:rPr>
                <w:rFonts w:hint="eastAsia" w:ascii="宋体" w:hAnsi="宋体" w:cs="宋体"/>
                <w:szCs w:val="21"/>
                <w:highlight w:val="none"/>
              </w:rPr>
              <w:t>11、《混凝土结构工程施工质量验收规范》（GB50204-2002）；</w:t>
            </w:r>
          </w:p>
          <w:p>
            <w:pPr>
              <w:rPr>
                <w:rFonts w:hint="eastAsia" w:ascii="宋体" w:hAnsi="宋体" w:cs="宋体"/>
                <w:szCs w:val="21"/>
                <w:highlight w:val="none"/>
              </w:rPr>
            </w:pPr>
            <w:r>
              <w:rPr>
                <w:rFonts w:hint="eastAsia" w:ascii="宋体" w:hAnsi="宋体" w:cs="宋体"/>
                <w:szCs w:val="21"/>
                <w:highlight w:val="none"/>
              </w:rPr>
              <w:t>12、《碾压土石坝施工规范》（DL/T5129-2001）；</w:t>
            </w:r>
          </w:p>
          <w:p>
            <w:pPr>
              <w:rPr>
                <w:rFonts w:hint="eastAsia" w:ascii="宋体" w:hAnsi="宋体" w:cs="宋体"/>
                <w:szCs w:val="21"/>
                <w:highlight w:val="none"/>
              </w:rPr>
            </w:pPr>
            <w:r>
              <w:rPr>
                <w:rFonts w:hint="eastAsia" w:ascii="宋体" w:hAnsi="宋体" w:cs="宋体"/>
                <w:szCs w:val="21"/>
                <w:highlight w:val="none"/>
              </w:rPr>
              <w:t>13、《建筑桩基技术规范》（JGJ94-94）；</w:t>
            </w:r>
          </w:p>
          <w:p>
            <w:pPr>
              <w:rPr>
                <w:rFonts w:hint="eastAsia" w:ascii="宋体" w:hAnsi="宋体" w:cs="宋体"/>
                <w:szCs w:val="21"/>
                <w:highlight w:val="none"/>
              </w:rPr>
            </w:pPr>
            <w:r>
              <w:rPr>
                <w:rFonts w:hint="eastAsia" w:ascii="宋体" w:hAnsi="宋体" w:cs="宋体"/>
                <w:szCs w:val="21"/>
                <w:highlight w:val="none"/>
              </w:rPr>
              <w:t>14、《水工建筑物岩石基础开挖工程施工技术规范》（SL47-1997）；</w:t>
            </w:r>
          </w:p>
          <w:p>
            <w:pPr>
              <w:rPr>
                <w:rFonts w:hint="eastAsia" w:ascii="宋体" w:hAnsi="宋体" w:cs="宋体"/>
                <w:szCs w:val="21"/>
                <w:highlight w:val="none"/>
              </w:rPr>
            </w:pPr>
            <w:r>
              <w:rPr>
                <w:rFonts w:hint="eastAsia" w:ascii="宋体" w:hAnsi="宋体" w:cs="宋体"/>
                <w:szCs w:val="21"/>
                <w:highlight w:val="none"/>
              </w:rPr>
              <w:t>15、《水闸设计规范》（SL265-2001）；</w:t>
            </w:r>
          </w:p>
          <w:p>
            <w:pPr>
              <w:rPr>
                <w:rFonts w:ascii="宋体" w:hAnsi="宋体" w:cs="宋体"/>
                <w:szCs w:val="21"/>
                <w:highlight w:val="none"/>
              </w:rPr>
            </w:pPr>
            <w:r>
              <w:rPr>
                <w:rFonts w:hint="eastAsia" w:ascii="宋体" w:hAnsi="宋体" w:cs="宋体"/>
                <w:szCs w:val="21"/>
                <w:highlight w:val="none"/>
              </w:rPr>
              <w:t xml:space="preserve">16、《公路桥涵施工技术规范》（JTG-TF50-2011）等 </w:t>
            </w:r>
          </w:p>
          <w:p>
            <w:pPr>
              <w:rPr>
                <w:rFonts w:ascii="宋体" w:hAnsi="宋体" w:cs="宋体"/>
                <w:szCs w:val="21"/>
                <w:highlight w:val="none"/>
              </w:rPr>
            </w:pPr>
            <w:r>
              <w:rPr>
                <w:rFonts w:hint="eastAsia" w:ascii="宋体" w:hAnsi="宋体" w:cs="宋体"/>
                <w:szCs w:val="21"/>
                <w:highlight w:val="none"/>
              </w:rPr>
              <w:t>1</w:t>
            </w:r>
            <w:r>
              <w:rPr>
                <w:rFonts w:ascii="宋体" w:hAnsi="宋体" w:cs="宋体"/>
                <w:szCs w:val="21"/>
                <w:highlight w:val="none"/>
              </w:rPr>
              <w:t>7</w:t>
            </w:r>
            <w:r>
              <w:rPr>
                <w:rFonts w:hint="eastAsia" w:ascii="宋体" w:hAnsi="宋体" w:cs="宋体"/>
                <w:szCs w:val="21"/>
                <w:highlight w:val="none"/>
              </w:rPr>
              <w:t>、《防洪标准》（GB50201-2014）</w:t>
            </w:r>
          </w:p>
          <w:p>
            <w:pPr>
              <w:rPr>
                <w:rFonts w:hint="eastAsia" w:ascii="宋体" w:hAnsi="宋体" w:cs="宋体"/>
                <w:szCs w:val="21"/>
                <w:highlight w:val="none"/>
              </w:rPr>
            </w:pPr>
            <w:r>
              <w:rPr>
                <w:rFonts w:ascii="宋体" w:hAnsi="宋体" w:cs="宋体"/>
                <w:szCs w:val="21"/>
                <w:highlight w:val="none"/>
              </w:rPr>
              <w:t>18</w:t>
            </w:r>
            <w:r>
              <w:rPr>
                <w:rFonts w:hint="eastAsia" w:ascii="宋体" w:hAnsi="宋体" w:cs="宋体"/>
                <w:szCs w:val="21"/>
                <w:highlight w:val="none"/>
              </w:rPr>
              <w:t>、《水利水电工程等级划分及洪水标准》（SL252-2017）</w:t>
            </w:r>
          </w:p>
          <w:p>
            <w:pPr>
              <w:rPr>
                <w:rFonts w:ascii="宋体" w:hAnsi="宋体" w:cs="宋体"/>
                <w:szCs w:val="21"/>
                <w:highlight w:val="none"/>
              </w:rPr>
            </w:pPr>
            <w:r>
              <w:rPr>
                <w:rFonts w:ascii="宋体" w:hAnsi="宋体" w:cs="宋体"/>
                <w:szCs w:val="21"/>
                <w:highlight w:val="none"/>
              </w:rPr>
              <w:t>19</w:t>
            </w:r>
            <w:r>
              <w:rPr>
                <w:rFonts w:hint="eastAsia" w:ascii="宋体" w:hAnsi="宋体" w:cs="宋体"/>
                <w:szCs w:val="21"/>
                <w:highlight w:val="none"/>
              </w:rPr>
              <w:t>、《水利水电工程等级划分及洪水标准》（SL252-2017）、</w:t>
            </w:r>
          </w:p>
          <w:p>
            <w:pPr>
              <w:rPr>
                <w:rFonts w:ascii="宋体" w:hAnsi="宋体" w:cs="宋体"/>
                <w:szCs w:val="21"/>
                <w:highlight w:val="none"/>
              </w:rPr>
            </w:pPr>
            <w:r>
              <w:rPr>
                <w:rFonts w:ascii="宋体" w:hAnsi="宋体" w:cs="宋体"/>
                <w:szCs w:val="21"/>
                <w:highlight w:val="none"/>
              </w:rPr>
              <w:t>20</w:t>
            </w:r>
            <w:r>
              <w:rPr>
                <w:rFonts w:hint="eastAsia" w:ascii="宋体" w:hAnsi="宋体" w:cs="宋体"/>
                <w:szCs w:val="21"/>
                <w:highlight w:val="none"/>
              </w:rPr>
              <w:t>、《建筑抗震设计规范》（GB50011-2010）</w:t>
            </w:r>
          </w:p>
          <w:p>
            <w:pPr>
              <w:rPr>
                <w:rFonts w:hint="eastAsia" w:ascii="宋体" w:hAnsi="宋体" w:cs="宋体"/>
                <w:szCs w:val="21"/>
                <w:highlight w:val="none"/>
              </w:rPr>
            </w:pPr>
            <w:r>
              <w:rPr>
                <w:rFonts w:ascii="宋体" w:hAnsi="宋体" w:cs="宋体"/>
                <w:szCs w:val="21"/>
                <w:highlight w:val="none"/>
              </w:rPr>
              <w:t>21</w:t>
            </w:r>
            <w:r>
              <w:rPr>
                <w:rFonts w:hint="eastAsia" w:ascii="宋体" w:hAnsi="宋体" w:cs="宋体"/>
                <w:szCs w:val="21"/>
                <w:highlight w:val="none"/>
              </w:rPr>
              <w:t>、《中国地震动参数区划图》（GB18306-2015）等</w:t>
            </w:r>
          </w:p>
          <w:p>
            <w:pP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查看人员资质情况：</w:t>
            </w:r>
          </w:p>
          <w:p>
            <w:pPr>
              <w:rPr>
                <w:rFonts w:hint="eastAsia" w:ascii="宋体" w:hAnsi="宋体" w:cs="宋体"/>
                <w:szCs w:val="21"/>
                <w:highlight w:val="none"/>
              </w:rPr>
            </w:pPr>
            <w:r>
              <w:rPr>
                <w:rFonts w:hint="eastAsia" w:ascii="宋体" w:hAnsi="宋体" w:cs="宋体"/>
                <w:szCs w:val="21"/>
                <w:highlight w:val="none"/>
              </w:rPr>
              <w:t>项目经理  霍 建 国   二级建造师证书  证书编号：川251181905081     水利工程</w:t>
            </w:r>
          </w:p>
          <w:p>
            <w:pPr>
              <w:rPr>
                <w:rFonts w:hint="eastAsia" w:ascii="宋体" w:hAnsi="宋体" w:cs="宋体"/>
                <w:szCs w:val="21"/>
                <w:highlight w:val="none"/>
              </w:rPr>
            </w:pPr>
            <w:r>
              <w:rPr>
                <w:rFonts w:hint="eastAsia" w:ascii="宋体" w:hAnsi="宋体" w:cs="宋体"/>
                <w:szCs w:val="21"/>
                <w:highlight w:val="none"/>
              </w:rPr>
              <w:t>技术负责  朱    军   中级工程师   证书编号：31552813          水利工程</w:t>
            </w:r>
          </w:p>
          <w:p>
            <w:pPr>
              <w:rPr>
                <w:rFonts w:hint="eastAsia" w:ascii="宋体" w:hAnsi="宋体" w:cs="宋体"/>
                <w:szCs w:val="21"/>
                <w:highlight w:val="none"/>
              </w:rPr>
            </w:pPr>
            <w:r>
              <w:rPr>
                <w:rFonts w:hint="eastAsia" w:ascii="宋体" w:hAnsi="宋体" w:cs="宋体"/>
                <w:szCs w:val="21"/>
                <w:highlight w:val="none"/>
              </w:rPr>
              <w:t xml:space="preserve">安 全 员  李   怡    助理工程师   证书编号：川建安C（2017）0202000 建筑与市政工程 </w:t>
            </w:r>
          </w:p>
          <w:p>
            <w:pPr>
              <w:rPr>
                <w:rFonts w:hint="eastAsia" w:ascii="宋体" w:hAnsi="宋体" w:cs="宋体"/>
                <w:szCs w:val="21"/>
                <w:highlight w:val="none"/>
              </w:rPr>
            </w:pPr>
            <w:r>
              <w:rPr>
                <w:rFonts w:hint="eastAsia" w:ascii="宋体" w:hAnsi="宋体" w:cs="宋体"/>
                <w:szCs w:val="21"/>
                <w:highlight w:val="none"/>
              </w:rPr>
              <w:t>施 工 员  魏   巍   助理工程师   证书编号：51181010700175           土建</w:t>
            </w:r>
          </w:p>
          <w:p>
            <w:pPr>
              <w:rPr>
                <w:rFonts w:hint="eastAsia" w:ascii="宋体" w:hAnsi="宋体" w:cs="宋体"/>
                <w:szCs w:val="21"/>
                <w:highlight w:val="none"/>
              </w:rPr>
            </w:pPr>
            <w:r>
              <w:rPr>
                <w:rFonts w:hint="eastAsia" w:ascii="宋体" w:hAnsi="宋体" w:cs="宋体"/>
                <w:szCs w:val="21"/>
                <w:highlight w:val="none"/>
              </w:rPr>
              <w:t>质 检 员  刘 春 梅   助理工程师   证书编号：51151090700148      建筑与市政工程</w:t>
            </w:r>
          </w:p>
          <w:p>
            <w:pPr>
              <w:rPr>
                <w:rFonts w:hint="eastAsia" w:ascii="宋体" w:hAnsi="宋体" w:cs="宋体"/>
                <w:szCs w:val="21"/>
                <w:highlight w:val="none"/>
              </w:rPr>
            </w:pPr>
            <w:r>
              <w:rPr>
                <w:rFonts w:hint="eastAsia" w:ascii="宋体" w:hAnsi="宋体" w:cs="宋体"/>
                <w:szCs w:val="21"/>
                <w:highlight w:val="none"/>
              </w:rPr>
              <w:t>材 料 员  赵 小 英  助理工程师   证书编号51151110700792       建筑与市政工程</w:t>
            </w:r>
          </w:p>
          <w:p>
            <w:pPr>
              <w:ind w:firstLine="420" w:firstLineChars="200"/>
              <w:jc w:val="left"/>
              <w:rPr>
                <w:rFonts w:hint="eastAsia" w:ascii="宋体" w:hAnsi="宋体" w:eastAsia="宋体" w:cs="宋体"/>
                <w:szCs w:val="21"/>
                <w:highlight w:val="none"/>
                <w:lang w:eastAsia="zh-CN"/>
              </w:rPr>
            </w:pPr>
            <w:r>
              <w:rPr>
                <w:rFonts w:hint="eastAsia" w:ascii="宋体" w:hAnsi="宋体" w:cs="宋体"/>
                <w:szCs w:val="21"/>
                <w:highlight w:val="none"/>
                <w:lang w:eastAsia="zh-CN"/>
              </w:rPr>
              <w:t>。。。。。。</w:t>
            </w:r>
          </w:p>
          <w:p>
            <w:pPr>
              <w:ind w:firstLine="420" w:firstLineChars="200"/>
              <w:rPr>
                <w:rFonts w:ascii="宋体" w:hAnsi="宋体" w:cs="宋体"/>
                <w:szCs w:val="21"/>
                <w:highlight w:val="none"/>
              </w:rPr>
            </w:pPr>
            <w:r>
              <w:rPr>
                <w:rFonts w:hint="eastAsia" w:ascii="宋体" w:hAnsi="宋体" w:cs="宋体"/>
                <w:szCs w:val="21"/>
                <w:highlight w:val="none"/>
              </w:rPr>
              <w:t>工艺流程：签订合同</w:t>
            </w:r>
            <w:r>
              <w:rPr>
                <w:rFonts w:ascii="宋体" w:hAnsi="宋体" w:cs="宋体"/>
                <w:szCs w:val="21"/>
                <w:highlight w:val="none"/>
              </w:rPr>
              <w:t>—</w:t>
            </w:r>
            <w:r>
              <w:rPr>
                <w:rFonts w:hint="eastAsia" w:ascii="宋体" w:hAnsi="宋体" w:cs="宋体"/>
                <w:szCs w:val="21"/>
                <w:highlight w:val="none"/>
              </w:rPr>
              <w:t>组建项目部</w:t>
            </w:r>
            <w:r>
              <w:rPr>
                <w:rFonts w:ascii="宋体" w:hAnsi="宋体" w:cs="宋体"/>
                <w:szCs w:val="21"/>
                <w:highlight w:val="none"/>
              </w:rPr>
              <w:t>—</w:t>
            </w:r>
            <w:r>
              <w:rPr>
                <w:rFonts w:hint="eastAsia" w:ascii="宋体" w:hAnsi="宋体" w:cs="宋体"/>
                <w:szCs w:val="21"/>
                <w:highlight w:val="none"/>
              </w:rPr>
              <w:t>编制施工组织设计</w:t>
            </w:r>
            <w:r>
              <w:rPr>
                <w:rFonts w:ascii="宋体" w:hAnsi="宋体" w:cs="宋体"/>
                <w:szCs w:val="21"/>
                <w:highlight w:val="none"/>
              </w:rPr>
              <w:t>—</w:t>
            </w:r>
            <w:r>
              <w:rPr>
                <w:rFonts w:hint="eastAsia" w:ascii="宋体" w:hAnsi="宋体" w:cs="宋体"/>
                <w:szCs w:val="21"/>
                <w:highlight w:val="none"/>
              </w:rPr>
              <w:t>组织施工</w:t>
            </w:r>
            <w:r>
              <w:rPr>
                <w:rFonts w:ascii="宋体" w:hAnsi="宋体" w:cs="宋体"/>
                <w:szCs w:val="21"/>
                <w:highlight w:val="none"/>
              </w:rPr>
              <w:t>—</w:t>
            </w:r>
            <w:r>
              <w:rPr>
                <w:rFonts w:hint="eastAsia" w:ascii="宋体" w:hAnsi="宋体" w:cs="宋体"/>
                <w:szCs w:val="21"/>
                <w:highlight w:val="none"/>
              </w:rPr>
              <w:t>过程检验</w:t>
            </w:r>
            <w:r>
              <w:rPr>
                <w:rFonts w:ascii="宋体" w:hAnsi="宋体" w:cs="宋体"/>
                <w:szCs w:val="21"/>
                <w:highlight w:val="none"/>
              </w:rPr>
              <w:t>—</w:t>
            </w:r>
            <w:r>
              <w:rPr>
                <w:rFonts w:hint="eastAsia" w:ascii="宋体" w:hAnsi="宋体" w:cs="宋体"/>
                <w:szCs w:val="21"/>
                <w:highlight w:val="none"/>
              </w:rPr>
              <w:t>分部分项验收</w:t>
            </w:r>
            <w:r>
              <w:rPr>
                <w:rFonts w:ascii="宋体" w:hAnsi="宋体" w:cs="宋体"/>
                <w:szCs w:val="21"/>
                <w:highlight w:val="none"/>
              </w:rPr>
              <w:t>—</w:t>
            </w:r>
            <w:r>
              <w:rPr>
                <w:rFonts w:hint="eastAsia" w:ascii="宋体" w:hAnsi="宋体" w:cs="宋体"/>
                <w:szCs w:val="21"/>
                <w:highlight w:val="none"/>
              </w:rPr>
              <w:t>竣工验收</w:t>
            </w:r>
            <w:r>
              <w:rPr>
                <w:rFonts w:ascii="宋体" w:hAnsi="宋体" w:cs="宋体"/>
                <w:szCs w:val="21"/>
                <w:highlight w:val="none"/>
              </w:rPr>
              <w:t>—</w:t>
            </w:r>
            <w:r>
              <w:rPr>
                <w:rFonts w:hint="eastAsia" w:ascii="宋体" w:hAnsi="宋体" w:cs="宋体"/>
                <w:szCs w:val="21"/>
                <w:highlight w:val="none"/>
              </w:rPr>
              <w:t>交付及交付后的活动。</w:t>
            </w:r>
          </w:p>
          <w:p>
            <w:pPr>
              <w:rPr>
                <w:rFonts w:hint="eastAsia" w:cs="Lucida Sans"/>
                <w:b w:val="0"/>
                <w:bCs w:val="0"/>
                <w:highlight w:val="none"/>
                <w:lang w:val="en-US" w:eastAsia="zh-CN"/>
              </w:rPr>
            </w:pPr>
            <w:r>
              <w:rPr>
                <w:rFonts w:hint="eastAsia" w:ascii="宋体" w:hAnsi="宋体" w:cs="宋体"/>
                <w:szCs w:val="21"/>
                <w:highlight w:val="none"/>
              </w:rPr>
              <w:t>查项目部执行建设部统一的质量记录，且提供了统一的质量验收记录目录清单和相应的记录表式。符合要求。</w:t>
            </w:r>
          </w:p>
          <w:p>
            <w:pPr>
              <w:spacing w:line="360" w:lineRule="auto"/>
              <w:ind w:firstLine="420"/>
              <w:rPr>
                <w:rFonts w:hint="eastAsia" w:cs="Lucida Sans"/>
                <w:b w:val="0"/>
                <w:bCs w:val="0"/>
                <w:highlight w:val="none"/>
                <w:lang w:val="en-US" w:eastAsia="zh-CN"/>
              </w:rPr>
            </w:pPr>
            <w:r>
              <w:rPr>
                <w:rFonts w:hint="eastAsia" w:cs="Lucida Sans"/>
                <w:b w:val="0"/>
                <w:bCs w:val="0"/>
                <w:highlight w:val="none"/>
                <w:lang w:val="en-US" w:eastAsia="zh-CN"/>
              </w:rPr>
              <w:t>查见方家镇方曲红生态整治和节水灌溉项目合同工程完工验收鉴定书以及完工证书，详细如下：</w:t>
            </w:r>
          </w:p>
          <w:p>
            <w:pPr>
              <w:spacing w:line="360" w:lineRule="auto"/>
              <w:ind w:firstLine="420"/>
              <w:rPr>
                <w:highlight w:val="none"/>
              </w:rPr>
            </w:pPr>
            <w:r>
              <w:rPr>
                <w:highlight w:val="none"/>
              </w:rPr>
              <w:drawing>
                <wp:inline distT="0" distB="0" distL="114300" distR="114300">
                  <wp:extent cx="2703830" cy="4201160"/>
                  <wp:effectExtent l="0" t="0" r="127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703830" cy="4201160"/>
                          </a:xfrm>
                          <a:prstGeom prst="rect">
                            <a:avLst/>
                          </a:prstGeom>
                          <a:noFill/>
                          <a:ln>
                            <a:noFill/>
                          </a:ln>
                        </pic:spPr>
                      </pic:pic>
                    </a:graphicData>
                  </a:graphic>
                </wp:inline>
              </w:drawing>
            </w:r>
            <w:r>
              <w:rPr>
                <w:highlight w:val="none"/>
              </w:rPr>
              <w:drawing>
                <wp:inline distT="0" distB="0" distL="114300" distR="114300">
                  <wp:extent cx="3020060" cy="4131945"/>
                  <wp:effectExtent l="0" t="0" r="889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3020060" cy="4131945"/>
                          </a:xfrm>
                          <a:prstGeom prst="rect">
                            <a:avLst/>
                          </a:prstGeom>
                          <a:noFill/>
                          <a:ln>
                            <a:noFill/>
                          </a:ln>
                        </pic:spPr>
                      </pic:pic>
                    </a:graphicData>
                  </a:graphic>
                </wp:inline>
              </w:drawing>
            </w:r>
          </w:p>
          <w:p>
            <w:pPr>
              <w:spacing w:line="360" w:lineRule="auto"/>
              <w:ind w:firstLine="420"/>
              <w:rPr>
                <w:rFonts w:hint="default"/>
                <w:highlight w:val="none"/>
                <w:lang w:val="en-US" w:eastAsia="zh-CN"/>
              </w:rPr>
            </w:pPr>
            <w:r>
              <w:rPr>
                <w:highlight w:val="none"/>
              </w:rPr>
              <w:drawing>
                <wp:inline distT="0" distB="0" distL="114300" distR="114300">
                  <wp:extent cx="2386965" cy="3363595"/>
                  <wp:effectExtent l="0" t="0" r="1333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2386965" cy="3363595"/>
                          </a:xfrm>
                          <a:prstGeom prst="rect">
                            <a:avLst/>
                          </a:prstGeom>
                          <a:noFill/>
                          <a:ln>
                            <a:noFill/>
                          </a:ln>
                        </pic:spPr>
                      </pic:pic>
                    </a:graphicData>
                  </a:graphic>
                </wp:inline>
              </w:drawing>
            </w:r>
            <w:r>
              <w:rPr>
                <w:highlight w:val="none"/>
              </w:rPr>
              <w:drawing>
                <wp:inline distT="0" distB="0" distL="114300" distR="114300">
                  <wp:extent cx="2599055" cy="3448050"/>
                  <wp:effectExtent l="0" t="0" r="1079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2599055" cy="3448050"/>
                          </a:xfrm>
                          <a:prstGeom prst="rect">
                            <a:avLst/>
                          </a:prstGeom>
                          <a:noFill/>
                          <a:ln>
                            <a:noFill/>
                          </a:ln>
                        </pic:spPr>
                      </pic:pic>
                    </a:graphicData>
                  </a:graphic>
                </wp:inline>
              </w:drawing>
            </w:r>
          </w:p>
          <w:p>
            <w:pPr>
              <w:rPr>
                <w:rFonts w:hint="eastAsia" w:cs="Lucida Sans"/>
                <w:b w:val="0"/>
                <w:bCs w:val="0"/>
                <w:highlight w:val="none"/>
                <w:lang w:val="en-US" w:eastAsia="zh-CN"/>
              </w:rPr>
            </w:pPr>
            <w:r>
              <w:rPr>
                <w:rFonts w:hint="eastAsia" w:cs="Lucida Sans"/>
                <w:b w:val="0"/>
                <w:bCs w:val="0"/>
                <w:highlight w:val="none"/>
                <w:lang w:val="en-US" w:eastAsia="zh-CN"/>
              </w:rPr>
              <w:t>提供工程项目施工质量评定表：</w:t>
            </w:r>
          </w:p>
          <w:p>
            <w:pPr>
              <w:rPr>
                <w:highlight w:val="none"/>
              </w:rPr>
            </w:pPr>
            <w:r>
              <w:rPr>
                <w:highlight w:val="none"/>
              </w:rPr>
              <w:drawing>
                <wp:inline distT="0" distB="0" distL="114300" distR="114300">
                  <wp:extent cx="3640455" cy="4763770"/>
                  <wp:effectExtent l="0" t="0" r="17145" b="177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3640455" cy="4763770"/>
                          </a:xfrm>
                          <a:prstGeom prst="rect">
                            <a:avLst/>
                          </a:prstGeom>
                          <a:noFill/>
                          <a:ln>
                            <a:noFill/>
                          </a:ln>
                        </pic:spPr>
                      </pic:pic>
                    </a:graphicData>
                  </a:graphic>
                </wp:inline>
              </w:drawing>
            </w:r>
          </w:p>
          <w:p>
            <w:pPr>
              <w:rPr>
                <w:rFonts w:hint="eastAsia"/>
                <w:highlight w:val="none"/>
                <w:lang w:val="en-US" w:eastAsia="zh-CN"/>
              </w:rPr>
            </w:pPr>
            <w:r>
              <w:rPr>
                <w:rFonts w:hint="eastAsia"/>
                <w:highlight w:val="none"/>
                <w:lang w:val="en-US" w:eastAsia="zh-CN"/>
              </w:rPr>
              <w:t>提供水工建筑物外观质量评定表：</w:t>
            </w:r>
          </w:p>
          <w:p>
            <w:pPr>
              <w:rPr>
                <w:highlight w:val="none"/>
              </w:rPr>
            </w:pPr>
            <w:r>
              <w:rPr>
                <w:highlight w:val="none"/>
              </w:rPr>
              <w:drawing>
                <wp:inline distT="0" distB="0" distL="114300" distR="114300">
                  <wp:extent cx="3051810" cy="4117975"/>
                  <wp:effectExtent l="0" t="0" r="15240" b="1587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3051810" cy="4117975"/>
                          </a:xfrm>
                          <a:prstGeom prst="rect">
                            <a:avLst/>
                          </a:prstGeom>
                          <a:noFill/>
                          <a:ln>
                            <a:noFill/>
                          </a:ln>
                        </pic:spPr>
                      </pic:pic>
                    </a:graphicData>
                  </a:graphic>
                </wp:inline>
              </w:drawing>
            </w:r>
          </w:p>
          <w:p>
            <w:pPr>
              <w:rPr>
                <w:rFonts w:hint="eastAsia" w:ascii="宋体" w:hAnsi="宋体" w:cs="宋体"/>
                <w:szCs w:val="21"/>
                <w:highlight w:val="none"/>
              </w:rPr>
            </w:pPr>
            <w:r>
              <w:rPr>
                <w:rFonts w:hint="eastAsia" w:ascii="宋体" w:hAnsi="宋体" w:cs="宋体"/>
                <w:szCs w:val="21"/>
                <w:highlight w:val="none"/>
              </w:rPr>
              <w:t>安全目标</w:t>
            </w:r>
          </w:p>
          <w:p>
            <w:pPr>
              <w:ind w:firstLine="420" w:firstLineChars="200"/>
              <w:rPr>
                <w:rFonts w:hint="eastAsia" w:ascii="宋体" w:hAnsi="宋体" w:cs="宋体"/>
                <w:szCs w:val="21"/>
                <w:highlight w:val="none"/>
              </w:rPr>
            </w:pPr>
            <w:r>
              <w:rPr>
                <w:rFonts w:hint="eastAsia" w:ascii="宋体" w:hAnsi="宋体" w:cs="宋体"/>
                <w:szCs w:val="21"/>
                <w:highlight w:val="none"/>
              </w:rPr>
              <w:t>严格按照国家安全制度和规定，达到“三无一杜绝”的目标，无重大机械设备事故高空坠落和火灾事故等；杜绝因公死亡，轻伤事故发生。</w:t>
            </w:r>
          </w:p>
          <w:p>
            <w:pPr>
              <w:rPr>
                <w:rFonts w:hint="eastAsia" w:ascii="宋体" w:hAnsi="宋体" w:cs="宋体"/>
                <w:szCs w:val="21"/>
                <w:highlight w:val="none"/>
              </w:rPr>
            </w:pPr>
            <w:r>
              <w:rPr>
                <w:rFonts w:hint="eastAsia" w:ascii="宋体" w:hAnsi="宋体" w:cs="宋体"/>
                <w:szCs w:val="21"/>
                <w:highlight w:val="none"/>
              </w:rPr>
              <w:t>环境保护目标</w:t>
            </w:r>
          </w:p>
          <w:p>
            <w:pPr>
              <w:ind w:firstLine="420" w:firstLineChars="200"/>
              <w:rPr>
                <w:rFonts w:hint="eastAsia" w:ascii="宋体" w:hAnsi="宋体" w:cs="宋体"/>
                <w:szCs w:val="21"/>
                <w:highlight w:val="none"/>
              </w:rPr>
            </w:pPr>
            <w:r>
              <w:rPr>
                <w:rFonts w:hint="eastAsia" w:ascii="宋体" w:hAnsi="宋体" w:cs="宋体"/>
                <w:szCs w:val="21"/>
                <w:highlight w:val="none"/>
              </w:rPr>
              <w:t>认真贯彻执行国家、地方的环境保护法律法规和环境标准，最大限度的降低各种原材料的消耗，节能、节水、节约原材料。各种废弃物达标排放达到要求，从严把噪声标准，控制按照噪声。</w:t>
            </w:r>
          </w:p>
          <w:p>
            <w:pPr>
              <w:rPr>
                <w:rFonts w:hint="eastAsia" w:ascii="宋体" w:hAnsi="宋体" w:cs="宋体"/>
                <w:szCs w:val="21"/>
                <w:highlight w:val="none"/>
              </w:rPr>
            </w:pPr>
            <w:r>
              <w:rPr>
                <w:rFonts w:hint="eastAsia" w:ascii="宋体" w:hAnsi="宋体" w:cs="宋体"/>
                <w:szCs w:val="21"/>
                <w:highlight w:val="none"/>
              </w:rPr>
              <w:t>公司制定了《运行控制程序》</w:t>
            </w:r>
          </w:p>
          <w:p>
            <w:pPr>
              <w:ind w:firstLine="420" w:firstLineChars="200"/>
              <w:rPr>
                <w:rFonts w:ascii="宋体" w:hAnsi="宋体" w:cs="宋体"/>
                <w:szCs w:val="21"/>
                <w:highlight w:val="none"/>
              </w:rPr>
            </w:pPr>
            <w:r>
              <w:rPr>
                <w:rFonts w:hint="eastAsia" w:ascii="宋体" w:hAnsi="宋体" w:cs="宋体"/>
                <w:szCs w:val="21"/>
                <w:highlight w:val="none"/>
              </w:rPr>
              <w:t>针对每个项目编制“施工计划”，有编制审核审批人员签字。</w:t>
            </w:r>
          </w:p>
          <w:p>
            <w:pPr>
              <w:rPr>
                <w:rFonts w:hint="eastAsia" w:ascii="宋体" w:hAnsi="宋体" w:cs="宋体"/>
                <w:szCs w:val="21"/>
                <w:highlight w:val="none"/>
              </w:rPr>
            </w:pPr>
            <w:r>
              <w:rPr>
                <w:rFonts w:hint="eastAsia" w:ascii="宋体" w:hAnsi="宋体" w:cs="宋体"/>
                <w:szCs w:val="21"/>
                <w:highlight w:val="none"/>
              </w:rPr>
              <w:t>抽查施工组织设计包括施工方案的编制情况，主要内容有：工程概况；主要施工方法</w:t>
            </w:r>
          </w:p>
          <w:p>
            <w:pPr>
              <w:rPr>
                <w:rFonts w:hint="eastAsia" w:ascii="宋体" w:hAnsi="宋体" w:cs="宋体"/>
                <w:szCs w:val="21"/>
                <w:highlight w:val="none"/>
              </w:rPr>
            </w:pPr>
            <w:r>
              <w:rPr>
                <w:rFonts w:hint="eastAsia" w:ascii="宋体" w:hAnsi="宋体" w:cs="宋体"/>
                <w:szCs w:val="21"/>
                <w:highlight w:val="none"/>
              </w:rPr>
              <w:t>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进度计划表；突发事件的应急措施、违规事件的报告与处理、应收集的信息及传递要求、与顾客有关方的沟通方式等。</w:t>
            </w:r>
          </w:p>
          <w:p>
            <w:pPr>
              <w:rPr>
                <w:highlight w:val="none"/>
              </w:rPr>
            </w:pPr>
          </w:p>
          <w:p>
            <w:pPr>
              <w:rPr>
                <w:rFonts w:hint="default"/>
                <w:highlight w:val="none"/>
                <w:lang w:val="en-US" w:eastAsia="zh-CN"/>
              </w:rPr>
            </w:pPr>
          </w:p>
          <w:p>
            <w:pPr>
              <w:rPr>
                <w:rFonts w:cs="Lucida Sans"/>
                <w:b w:val="0"/>
                <w:bCs w:val="0"/>
                <w:highlight w:val="none"/>
              </w:rPr>
            </w:pPr>
            <w:r>
              <w:rPr>
                <w:rFonts w:hint="eastAsia" w:cs="Lucida Sans"/>
                <w:b w:val="0"/>
                <w:bCs w:val="0"/>
                <w:highlight w:val="none"/>
              </w:rPr>
              <w:t>8.5.1(</w:t>
            </w:r>
            <w:r>
              <w:rPr>
                <w:rFonts w:cs="Lucida Sans"/>
                <w:b w:val="0"/>
                <w:bCs w:val="0"/>
                <w:highlight w:val="none"/>
              </w:rPr>
              <w:t>10.4、10.5、10.6、10.7</w:t>
            </w:r>
            <w:r>
              <w:rPr>
                <w:rFonts w:hint="eastAsia" w:cs="Lucida Sans"/>
                <w:b w:val="0"/>
                <w:bCs w:val="0"/>
                <w:highlight w:val="none"/>
              </w:rPr>
              <w:t>)</w:t>
            </w:r>
          </w:p>
          <w:p>
            <w:pPr>
              <w:rPr>
                <w:rFonts w:cs="Lucida Sans"/>
                <w:b w:val="0"/>
                <w:bCs w:val="0"/>
                <w:highlight w:val="none"/>
              </w:rPr>
            </w:pPr>
            <w:r>
              <w:rPr>
                <w:rFonts w:hint="eastAsia" w:cs="Lucida Sans"/>
                <w:b w:val="0"/>
                <w:bCs w:val="0"/>
                <w:highlight w:val="none"/>
              </w:rPr>
              <w:t>生产和服务提供的控制、过程确认</w:t>
            </w:r>
          </w:p>
          <w:p>
            <w:pPr>
              <w:rPr>
                <w:rFonts w:cs="Lucida Sans"/>
                <w:b w:val="0"/>
                <w:bCs w:val="0"/>
                <w:highlight w:val="none"/>
              </w:rPr>
            </w:pPr>
            <w:r>
              <w:rPr>
                <w:rFonts w:cs="Lucida Sans"/>
                <w:b w:val="0"/>
                <w:bCs w:val="0"/>
                <w:highlight w:val="none"/>
              </w:rPr>
              <w:t>1、制度</w:t>
            </w:r>
            <w:r>
              <w:rPr>
                <w:rFonts w:hint="eastAsia" w:cs="Lucida Sans"/>
                <w:b w:val="0"/>
                <w:bCs w:val="0"/>
                <w:highlight w:val="none"/>
              </w:rPr>
              <w:t>编制：</w:t>
            </w:r>
            <w:r>
              <w:rPr>
                <w:rFonts w:hint="eastAsia" w:cs="Lucida Sans"/>
                <w:b w:val="0"/>
                <w:bCs w:val="0"/>
                <w:highlight w:val="none"/>
                <w:lang w:eastAsia="zh-CN"/>
              </w:rPr>
              <w:t>工程部</w:t>
            </w:r>
            <w:r>
              <w:rPr>
                <w:rFonts w:hint="eastAsia" w:cs="Lucida Sans"/>
                <w:b w:val="0"/>
                <w:bCs w:val="0"/>
                <w:highlight w:val="none"/>
              </w:rPr>
              <w:t>根据策划的安排实施施工准备，开工报告报总监审批；查图纸会审纪要，测量复核记录，提供项目部的《施工现场质量管理检查记录》（检查内容：质量管理制度、质量事故责任追究制度、主要专业工种操作上岗证书、施工技术标准、工程质量检验制度）</w:t>
            </w:r>
          </w:p>
          <w:p>
            <w:pPr>
              <w:rPr>
                <w:rFonts w:cs="Lucida Sans"/>
                <w:b w:val="0"/>
                <w:bCs w:val="0"/>
                <w:highlight w:val="none"/>
              </w:rPr>
            </w:pPr>
            <w:r>
              <w:rPr>
                <w:rFonts w:hint="eastAsia" w:cs="Lucida Sans"/>
                <w:b w:val="0"/>
                <w:bCs w:val="0"/>
                <w:highlight w:val="none"/>
              </w:rPr>
              <w:t>--公司建立了工程项目施工质量管理制度、工程项目施工准备管理制度、施工过程管理制度、材料设备构配件进场检验及管理制度、试验和检测管理制度、施工机具管理制度、分包工程管理制度等制度，由公司统一编制，项目部实施。</w:t>
            </w:r>
          </w:p>
          <w:p>
            <w:pPr>
              <w:rPr>
                <w:rFonts w:cs="Lucida Sans"/>
                <w:b w:val="0"/>
                <w:bCs w:val="0"/>
                <w:highlight w:val="none"/>
              </w:rPr>
            </w:pPr>
            <w:r>
              <w:rPr>
                <w:rFonts w:cs="Lucida Sans"/>
                <w:b w:val="0"/>
                <w:bCs w:val="0"/>
                <w:highlight w:val="none"/>
              </w:rPr>
              <w:t>2、</w:t>
            </w:r>
            <w:r>
              <w:rPr>
                <w:rFonts w:hint="eastAsia" w:cs="Lucida Sans"/>
                <w:b w:val="0"/>
                <w:bCs w:val="0"/>
                <w:highlight w:val="none"/>
              </w:rPr>
              <w:t>制定了已完工的</w:t>
            </w:r>
            <w:r>
              <w:rPr>
                <w:rFonts w:hint="eastAsia" w:cs="Lucida Sans"/>
                <w:b w:val="0"/>
                <w:bCs w:val="0"/>
                <w:highlight w:val="none"/>
                <w:lang w:val="en-US" w:eastAsia="zh-CN"/>
              </w:rPr>
              <w:t>3</w:t>
            </w:r>
            <w:r>
              <w:rPr>
                <w:rFonts w:hint="eastAsia" w:cs="Lucida Sans"/>
                <w:b w:val="0"/>
                <w:bCs w:val="0"/>
                <w:highlight w:val="none"/>
              </w:rPr>
              <w:t>个项目的多项施工专项方案：施工测量、土石方开挖、土石方填筑、高位水池、管道工程施工、路基、路面工程施工方案、安全文明施工方案、临时用电、安全文明施工专项方案等，均经过总经理审批。</w:t>
            </w:r>
          </w:p>
          <w:p>
            <w:pPr>
              <w:rPr>
                <w:rFonts w:cs="Lucida Sans"/>
                <w:b w:val="0"/>
                <w:bCs w:val="0"/>
                <w:highlight w:val="none"/>
              </w:rPr>
            </w:pPr>
            <w:r>
              <w:rPr>
                <w:rFonts w:hint="eastAsia" w:cs="Lucida Sans"/>
                <w:b w:val="0"/>
                <w:bCs w:val="0"/>
                <w:highlight w:val="none"/>
              </w:rPr>
              <w:t>3</w:t>
            </w:r>
            <w:r>
              <w:rPr>
                <w:rFonts w:cs="Lucida Sans"/>
                <w:b w:val="0"/>
                <w:bCs w:val="0"/>
                <w:highlight w:val="none"/>
              </w:rPr>
              <w:t>、</w:t>
            </w:r>
            <w:r>
              <w:rPr>
                <w:rFonts w:hint="eastAsia" w:cs="Lucida Sans"/>
                <w:b w:val="0"/>
                <w:bCs w:val="0"/>
                <w:highlight w:val="none"/>
              </w:rPr>
              <w:t>“开工报告”由项目部负责办理，甲方意见：同意开工。</w:t>
            </w:r>
          </w:p>
          <w:p>
            <w:pPr>
              <w:rPr>
                <w:rFonts w:hint="eastAsia" w:eastAsia="宋体" w:cs="Lucida Sans"/>
                <w:b w:val="0"/>
                <w:bCs w:val="0"/>
                <w:highlight w:val="none"/>
                <w:lang w:eastAsia="zh-CN"/>
              </w:rPr>
            </w:pPr>
            <w:r>
              <w:rPr>
                <w:rFonts w:hint="eastAsia" w:ascii="宋体" w:hAnsi="宋体" w:cs="宋体"/>
                <w:szCs w:val="21"/>
                <w:highlight w:val="none"/>
              </w:rPr>
              <w:t>仁寿县方家镇方曲河生态整治和节水灌溉工程项目</w:t>
            </w:r>
            <w:r>
              <w:rPr>
                <w:rFonts w:hint="eastAsia" w:cs="Lucida Sans"/>
                <w:b w:val="0"/>
                <w:bCs w:val="0"/>
                <w:highlight w:val="none"/>
              </w:rPr>
              <w:t>开工日期：201</w:t>
            </w:r>
            <w:r>
              <w:rPr>
                <w:rFonts w:hint="eastAsia" w:cs="Lucida Sans"/>
                <w:b w:val="0"/>
                <w:bCs w:val="0"/>
                <w:highlight w:val="none"/>
                <w:lang w:val="en-US" w:eastAsia="zh-CN"/>
              </w:rPr>
              <w:t>9</w:t>
            </w:r>
            <w:r>
              <w:rPr>
                <w:rFonts w:hint="eastAsia" w:cs="Lucida Sans"/>
                <w:b w:val="0"/>
                <w:bCs w:val="0"/>
                <w:highlight w:val="none"/>
              </w:rPr>
              <w:t>年</w:t>
            </w:r>
            <w:r>
              <w:rPr>
                <w:rFonts w:hint="eastAsia" w:cs="Lucida Sans"/>
                <w:b w:val="0"/>
                <w:bCs w:val="0"/>
                <w:highlight w:val="none"/>
                <w:lang w:val="en-US" w:eastAsia="zh-CN"/>
              </w:rPr>
              <w:t>4月</w:t>
            </w:r>
          </w:p>
          <w:p>
            <w:pPr>
              <w:rPr>
                <w:rFonts w:cs="Lucida Sans"/>
                <w:b w:val="0"/>
                <w:bCs w:val="0"/>
                <w:highlight w:val="none"/>
              </w:rPr>
            </w:pPr>
            <w:r>
              <w:rPr>
                <w:rFonts w:cs="Lucida Sans"/>
                <w:b w:val="0"/>
                <w:bCs w:val="0"/>
                <w:highlight w:val="none"/>
              </w:rPr>
              <w:t>4、</w:t>
            </w:r>
            <w:r>
              <w:rPr>
                <w:rFonts w:hint="eastAsia" w:cs="Lucida Sans"/>
                <w:b w:val="0"/>
                <w:bCs w:val="0"/>
                <w:highlight w:val="none"/>
              </w:rPr>
              <w:t>施工验收规范有：同前均为现行有效版本。</w:t>
            </w:r>
          </w:p>
          <w:p>
            <w:pPr>
              <w:rPr>
                <w:rFonts w:cs="Lucida Sans"/>
                <w:b w:val="0"/>
                <w:bCs w:val="0"/>
                <w:highlight w:val="none"/>
              </w:rPr>
            </w:pPr>
            <w:r>
              <w:rPr>
                <w:rFonts w:cs="Lucida Sans"/>
                <w:b w:val="0"/>
                <w:bCs w:val="0"/>
                <w:highlight w:val="none"/>
              </w:rPr>
              <w:t>5、</w:t>
            </w:r>
            <w:r>
              <w:rPr>
                <w:rFonts w:hint="eastAsia" w:cs="Lucida Sans"/>
                <w:b w:val="0"/>
                <w:bCs w:val="0"/>
                <w:highlight w:val="none"/>
              </w:rPr>
              <w:t>图纸会审：建设、施工方参加，提出的问题，均现场进行了解决，提供会审记录。</w:t>
            </w:r>
          </w:p>
          <w:p>
            <w:pPr>
              <w:rPr>
                <w:rFonts w:cs="Lucida Sans"/>
                <w:b w:val="0"/>
                <w:bCs w:val="0"/>
                <w:highlight w:val="none"/>
              </w:rPr>
            </w:pPr>
            <w:r>
              <w:rPr>
                <w:rFonts w:cs="Lucida Sans"/>
                <w:b w:val="0"/>
                <w:bCs w:val="0"/>
                <w:highlight w:val="none"/>
              </w:rPr>
              <w:t>6、技术交底：</w:t>
            </w:r>
            <w:r>
              <w:rPr>
                <w:rFonts w:hint="eastAsia" w:cs="Lucida Sans"/>
                <w:b w:val="0"/>
                <w:bCs w:val="0"/>
                <w:highlight w:val="none"/>
              </w:rPr>
              <w:t>在开工前业主技术负责人对项目部施工班组实施了技术交底。</w:t>
            </w:r>
          </w:p>
          <w:p>
            <w:pPr>
              <w:ind w:firstLine="420" w:firstLineChars="200"/>
              <w:rPr>
                <w:rFonts w:cs="Lucida Sans"/>
                <w:b w:val="0"/>
                <w:bCs w:val="0"/>
                <w:highlight w:val="none"/>
              </w:rPr>
            </w:pPr>
            <w:r>
              <w:rPr>
                <w:rFonts w:hint="eastAsia" w:cs="Lucida Sans"/>
                <w:b w:val="0"/>
                <w:bCs w:val="0"/>
                <w:highlight w:val="none"/>
              </w:rPr>
              <w:t>在开工前业主技术负责人对项目部施工班组实施了技术交底。主要交底内容包括：施工测量、土石方开挖、土石方填筑、管道工程施工、路基工程、路面工程等作业施工方法及要求，内容明确清楚，提供书面的交底记录，交底资料不齐全</w:t>
            </w:r>
          </w:p>
          <w:p>
            <w:pPr>
              <w:rPr>
                <w:rFonts w:cs="Lucida Sans"/>
                <w:b w:val="0"/>
                <w:bCs w:val="0"/>
                <w:highlight w:val="none"/>
              </w:rPr>
            </w:pPr>
            <w:r>
              <w:rPr>
                <w:rFonts w:cs="Lucida Sans"/>
                <w:b w:val="0"/>
                <w:bCs w:val="0"/>
                <w:highlight w:val="none"/>
              </w:rPr>
              <w:t>8、</w:t>
            </w:r>
            <w:r>
              <w:rPr>
                <w:rFonts w:hint="eastAsia" w:cs="Lucida Sans"/>
                <w:b w:val="0"/>
                <w:bCs w:val="0"/>
                <w:highlight w:val="none"/>
              </w:rPr>
              <w:t>项目部新入场工人三级安全教育汇总表，抽查电工</w:t>
            </w:r>
            <w:r>
              <w:rPr>
                <w:rFonts w:cs="Lucida Sans"/>
                <w:b w:val="0"/>
                <w:bCs w:val="0"/>
                <w:highlight w:val="none"/>
              </w:rPr>
              <w:t>毛兴国</w:t>
            </w:r>
            <w:r>
              <w:rPr>
                <w:rFonts w:hint="eastAsia" w:cs="Lucida Sans"/>
                <w:b w:val="0"/>
                <w:bCs w:val="0"/>
                <w:highlight w:val="none"/>
              </w:rPr>
              <w:t>、焊工</w:t>
            </w:r>
            <w:r>
              <w:rPr>
                <w:rFonts w:cs="Lucida Sans"/>
                <w:b w:val="0"/>
                <w:bCs w:val="0"/>
                <w:highlight w:val="none"/>
              </w:rPr>
              <w:t>葛秀华</w:t>
            </w:r>
            <w:r>
              <w:rPr>
                <w:rFonts w:hint="eastAsia" w:cs="Lucida Sans"/>
                <w:b w:val="0"/>
                <w:bCs w:val="0"/>
                <w:highlight w:val="none"/>
              </w:rPr>
              <w:t>、架子工</w:t>
            </w:r>
            <w:r>
              <w:rPr>
                <w:rFonts w:cs="Lucida Sans"/>
                <w:b w:val="0"/>
                <w:bCs w:val="0"/>
                <w:highlight w:val="none"/>
              </w:rPr>
              <w:t>罗勇</w:t>
            </w:r>
            <w:r>
              <w:rPr>
                <w:rFonts w:hint="eastAsia" w:cs="Lucida Sans"/>
                <w:b w:val="0"/>
                <w:bCs w:val="0"/>
                <w:highlight w:val="none"/>
              </w:rPr>
              <w:t>、施工员</w:t>
            </w:r>
            <w:r>
              <w:rPr>
                <w:rFonts w:cs="Lucida Sans"/>
                <w:b w:val="0"/>
                <w:bCs w:val="0"/>
                <w:highlight w:val="none"/>
              </w:rPr>
              <w:t>王成林</w:t>
            </w:r>
            <w:r>
              <w:rPr>
                <w:rFonts w:hint="eastAsia" w:cs="Lucida Sans"/>
                <w:b w:val="0"/>
                <w:bCs w:val="0"/>
                <w:highlight w:val="none"/>
              </w:rPr>
              <w:t>等人的三级教育登记表、登记卡等，记录清晰。</w:t>
            </w:r>
          </w:p>
          <w:p>
            <w:pPr>
              <w:rPr>
                <w:rFonts w:cs="Lucida Sans"/>
                <w:b w:val="0"/>
                <w:bCs w:val="0"/>
                <w:highlight w:val="none"/>
              </w:rPr>
            </w:pPr>
            <w:r>
              <w:rPr>
                <w:rFonts w:cs="Lucida Sans"/>
                <w:b w:val="0"/>
                <w:bCs w:val="0"/>
                <w:highlight w:val="none"/>
              </w:rPr>
              <w:t>9、</w:t>
            </w:r>
            <w:r>
              <w:rPr>
                <w:rFonts w:hint="eastAsia" w:cs="Lucida Sans"/>
                <w:b w:val="0"/>
                <w:bCs w:val="0"/>
                <w:highlight w:val="none"/>
              </w:rPr>
              <w:t>工程部部长</w:t>
            </w:r>
            <w:r>
              <w:rPr>
                <w:rFonts w:hint="eastAsia" w:cs="Lucida Sans"/>
                <w:b w:val="0"/>
                <w:bCs w:val="0"/>
                <w:highlight w:val="none"/>
                <w:lang w:eastAsia="zh-CN"/>
              </w:rPr>
              <w:t>谭果</w:t>
            </w:r>
            <w:r>
              <w:rPr>
                <w:rFonts w:hint="eastAsia" w:cs="Lucida Sans"/>
                <w:b w:val="0"/>
                <w:bCs w:val="0"/>
                <w:highlight w:val="none"/>
              </w:rPr>
              <w:t>解释：竣工验收资料里未要求提供，口头交流。</w:t>
            </w:r>
          </w:p>
          <w:p>
            <w:pPr>
              <w:rPr>
                <w:rFonts w:cs="Lucida Sans"/>
                <w:b w:val="0"/>
                <w:bCs w:val="0"/>
                <w:highlight w:val="none"/>
              </w:rPr>
            </w:pPr>
            <w:r>
              <w:rPr>
                <w:rFonts w:cs="Lucida Sans"/>
                <w:b w:val="0"/>
                <w:bCs w:val="0"/>
                <w:highlight w:val="none"/>
              </w:rPr>
              <w:t>10、</w:t>
            </w:r>
            <w:r>
              <w:rPr>
                <w:rFonts w:hint="eastAsia" w:cs="Lucida Sans"/>
                <w:b w:val="0"/>
                <w:bCs w:val="0"/>
                <w:highlight w:val="none"/>
              </w:rPr>
              <w:t>提供项目的检验记录：</w:t>
            </w:r>
          </w:p>
          <w:p>
            <w:pPr>
              <w:rPr>
                <w:rFonts w:hint="eastAsia" w:cs="Lucida Sans"/>
                <w:b w:val="0"/>
                <w:bCs w:val="0"/>
                <w:highlight w:val="none"/>
              </w:rPr>
            </w:pPr>
            <w:r>
              <w:rPr>
                <w:rFonts w:hint="eastAsia" w:cs="Lucida Sans"/>
                <w:b w:val="0"/>
                <w:bCs w:val="0"/>
                <w:highlight w:val="none"/>
              </w:rPr>
              <w:t xml:space="preserve"> --经质检员/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pPr>
              <w:rPr>
                <w:rFonts w:cs="Lucida Sans"/>
                <w:b w:val="0"/>
                <w:bCs w:val="0"/>
                <w:highlight w:val="none"/>
              </w:rPr>
            </w:pPr>
            <w:r>
              <w:rPr>
                <w:rFonts w:hint="eastAsia" w:cs="Lucida Sans"/>
                <w:b w:val="0"/>
                <w:bCs w:val="0"/>
                <w:highlight w:val="none"/>
              </w:rPr>
              <w:t>11、查施工日志，从201</w:t>
            </w:r>
            <w:r>
              <w:rPr>
                <w:rFonts w:hint="eastAsia" w:cs="Lucida Sans"/>
                <w:b w:val="0"/>
                <w:bCs w:val="0"/>
                <w:highlight w:val="none"/>
                <w:lang w:val="en-US" w:eastAsia="zh-CN"/>
              </w:rPr>
              <w:t>9</w:t>
            </w:r>
            <w:r>
              <w:rPr>
                <w:rFonts w:hint="eastAsia" w:cs="Lucida Sans"/>
                <w:b w:val="0"/>
                <w:bCs w:val="0"/>
                <w:highlight w:val="none"/>
              </w:rPr>
              <w:t>年</w:t>
            </w:r>
            <w:r>
              <w:rPr>
                <w:rFonts w:hint="eastAsia" w:cs="Lucida Sans"/>
                <w:b w:val="0"/>
                <w:bCs w:val="0"/>
                <w:highlight w:val="none"/>
                <w:lang w:val="en-US" w:eastAsia="zh-CN"/>
              </w:rPr>
              <w:t>7</w:t>
            </w:r>
            <w:r>
              <w:rPr>
                <w:rFonts w:hint="eastAsia" w:cs="Lucida Sans"/>
                <w:b w:val="0"/>
                <w:bCs w:val="0"/>
                <w:highlight w:val="none"/>
              </w:rPr>
              <w:t>月开始至20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10</w:t>
            </w:r>
            <w:r>
              <w:rPr>
                <w:rFonts w:hint="eastAsia" w:cs="Lucida Sans"/>
                <w:b w:val="0"/>
                <w:bCs w:val="0"/>
                <w:highlight w:val="none"/>
              </w:rPr>
              <w:t>月共有1</w:t>
            </w:r>
            <w:r>
              <w:rPr>
                <w:rFonts w:hint="eastAsia" w:cs="Lucida Sans"/>
                <w:b w:val="0"/>
                <w:bCs w:val="0"/>
                <w:highlight w:val="none"/>
                <w:lang w:val="en-US" w:eastAsia="zh-CN"/>
              </w:rPr>
              <w:t>2</w:t>
            </w:r>
            <w:r>
              <w:rPr>
                <w:rFonts w:hint="eastAsia" w:cs="Lucida Sans"/>
                <w:b w:val="0"/>
                <w:bCs w:val="0"/>
                <w:highlight w:val="none"/>
              </w:rPr>
              <w:t>册施工日志。</w:t>
            </w:r>
          </w:p>
          <w:p>
            <w:pPr>
              <w:rPr>
                <w:rFonts w:cs="Lucida Sans"/>
                <w:b w:val="0"/>
                <w:bCs w:val="0"/>
                <w:highlight w:val="none"/>
              </w:rPr>
            </w:pPr>
            <w:r>
              <w:rPr>
                <w:rFonts w:hint="eastAsia" w:cs="Lucida Sans"/>
                <w:b w:val="0"/>
                <w:bCs w:val="0"/>
                <w:highlight w:val="none"/>
              </w:rPr>
              <w:t>抽1：施工日志（测量放线） 201</w:t>
            </w:r>
            <w:r>
              <w:rPr>
                <w:rFonts w:hint="eastAsia" w:cs="Lucida Sans"/>
                <w:b w:val="0"/>
                <w:bCs w:val="0"/>
                <w:highlight w:val="none"/>
                <w:lang w:val="en-US" w:eastAsia="zh-CN"/>
              </w:rPr>
              <w:t>9</w:t>
            </w:r>
            <w:r>
              <w:rPr>
                <w:rFonts w:hint="eastAsia" w:cs="Lucida Sans"/>
                <w:b w:val="0"/>
                <w:bCs w:val="0"/>
                <w:highlight w:val="none"/>
              </w:rPr>
              <w:t>.</w:t>
            </w:r>
            <w:r>
              <w:rPr>
                <w:rFonts w:hint="eastAsia" w:cs="Lucida Sans"/>
                <w:b w:val="0"/>
                <w:bCs w:val="0"/>
                <w:highlight w:val="none"/>
                <w:lang w:val="en-US" w:eastAsia="zh-CN"/>
              </w:rPr>
              <w:t>10</w:t>
            </w:r>
            <w:r>
              <w:rPr>
                <w:rFonts w:hint="eastAsia" w:cs="Lucida Sans"/>
                <w:b w:val="0"/>
                <w:bCs w:val="0"/>
                <w:highlight w:val="none"/>
              </w:rPr>
              <w:t>.23 何春义等2人测量放线工作，放灰线时，首先应进行建筑定位和标高引测，然后根据基础的底面尺寸、埋置深度、土质好坏等不同情况，考虑施工需要，从而定出挖土边线和进行放灰线工作。可用装有石灰粉末的长柄勺靠着木质板侧面，边撒边走，在地上画出灰线，标出基础挖土的界线。日志有天气、使用工具、工程量等记录。基本满足要求。</w:t>
            </w:r>
          </w:p>
          <w:p>
            <w:pPr>
              <w:rPr>
                <w:rFonts w:cs="Lucida Sans"/>
                <w:b w:val="0"/>
                <w:bCs w:val="0"/>
                <w:highlight w:val="none"/>
              </w:rPr>
            </w:pPr>
            <w:r>
              <w:rPr>
                <w:rFonts w:hint="eastAsia" w:cs="Lucida Sans"/>
                <w:b w:val="0"/>
                <w:bCs w:val="0"/>
                <w:highlight w:val="none"/>
              </w:rPr>
              <w:t>抽2：施工日志（基础开挖）：20</w:t>
            </w:r>
            <w:r>
              <w:rPr>
                <w:rFonts w:hint="eastAsia" w:cs="Lucida Sans"/>
                <w:b w:val="0"/>
                <w:bCs w:val="0"/>
                <w:highlight w:val="none"/>
                <w:lang w:val="en-US" w:eastAsia="zh-CN"/>
              </w:rPr>
              <w:t>19</w:t>
            </w:r>
            <w:r>
              <w:rPr>
                <w:rFonts w:hint="eastAsia" w:cs="Lucida Sans"/>
                <w:b w:val="0"/>
                <w:bCs w:val="0"/>
                <w:highlight w:val="none"/>
              </w:rPr>
              <w:t>.</w:t>
            </w:r>
            <w:r>
              <w:rPr>
                <w:rFonts w:hint="eastAsia" w:cs="Lucida Sans"/>
                <w:b w:val="0"/>
                <w:bCs w:val="0"/>
                <w:highlight w:val="none"/>
                <w:lang w:val="en-US" w:eastAsia="zh-CN"/>
              </w:rPr>
              <w:t>11</w:t>
            </w:r>
            <w:r>
              <w:rPr>
                <w:rFonts w:hint="eastAsia" w:cs="Lucida Sans"/>
                <w:b w:val="0"/>
                <w:bCs w:val="0"/>
                <w:highlight w:val="none"/>
              </w:rPr>
              <w:t>.26天气多云，施工内容：土方开挖，共4人，挖掘机1台，自卸车2部。开挖应按规定的尺寸合理确定开挖顺序和分层开挖深度，连续进行施工。日志有天气、使用工具、工程量等记录。基本满足要求。</w:t>
            </w:r>
          </w:p>
          <w:p>
            <w:pPr>
              <w:rPr>
                <w:rFonts w:cs="Lucida Sans"/>
                <w:b w:val="0"/>
                <w:bCs w:val="0"/>
                <w:highlight w:val="none"/>
              </w:rPr>
            </w:pPr>
            <w:r>
              <w:rPr>
                <w:rFonts w:hint="eastAsia" w:cs="Lucida Sans"/>
                <w:b w:val="0"/>
                <w:bCs w:val="0"/>
                <w:highlight w:val="none"/>
              </w:rPr>
              <w:t>抽3：施工日志（混凝土施工）：20</w:t>
            </w:r>
            <w:r>
              <w:rPr>
                <w:rFonts w:hint="eastAsia" w:cs="Lucida Sans"/>
                <w:b w:val="0"/>
                <w:bCs w:val="0"/>
                <w:highlight w:val="none"/>
                <w:lang w:val="en-US" w:eastAsia="zh-CN"/>
              </w:rPr>
              <w:t>20</w:t>
            </w:r>
            <w:r>
              <w:rPr>
                <w:rFonts w:hint="eastAsia" w:cs="Lucida Sans"/>
                <w:b w:val="0"/>
                <w:bCs w:val="0"/>
                <w:highlight w:val="none"/>
              </w:rPr>
              <w:t>.</w:t>
            </w:r>
            <w:r>
              <w:rPr>
                <w:rFonts w:hint="eastAsia" w:cs="Lucida Sans"/>
                <w:b w:val="0"/>
                <w:bCs w:val="0"/>
                <w:highlight w:val="none"/>
                <w:lang w:val="en-US" w:eastAsia="zh-CN"/>
              </w:rPr>
              <w:t>6</w:t>
            </w:r>
            <w:r>
              <w:rPr>
                <w:rFonts w:hint="eastAsia" w:cs="Lucida Sans"/>
                <w:b w:val="0"/>
                <w:bCs w:val="0"/>
                <w:highlight w:val="none"/>
              </w:rPr>
              <w:t>.10天气多云，施工部位：围墙，共10人。监理旁站，符合要求。</w:t>
            </w:r>
          </w:p>
          <w:p>
            <w:pPr>
              <w:rPr>
                <w:rFonts w:cs="Lucida Sans"/>
                <w:b w:val="0"/>
                <w:bCs w:val="0"/>
                <w:highlight w:val="none"/>
              </w:rPr>
            </w:pPr>
            <w:r>
              <w:rPr>
                <w:rFonts w:hint="eastAsia" w:cs="Lucida Sans"/>
                <w:b w:val="0"/>
                <w:bCs w:val="0"/>
                <w:highlight w:val="none"/>
              </w:rPr>
              <w:t>抽4:  施工日志（钢筋安装工程）：20</w:t>
            </w:r>
            <w:r>
              <w:rPr>
                <w:rFonts w:hint="eastAsia" w:cs="Lucida Sans"/>
                <w:b w:val="0"/>
                <w:bCs w:val="0"/>
                <w:highlight w:val="none"/>
                <w:lang w:val="en-US" w:eastAsia="zh-CN"/>
              </w:rPr>
              <w:t>20</w:t>
            </w:r>
            <w:r>
              <w:rPr>
                <w:rFonts w:hint="eastAsia" w:cs="Lucida Sans"/>
                <w:b w:val="0"/>
                <w:bCs w:val="0"/>
                <w:highlight w:val="none"/>
              </w:rPr>
              <w:t>.8.</w:t>
            </w:r>
            <w:r>
              <w:rPr>
                <w:rFonts w:hint="eastAsia" w:cs="Lucida Sans"/>
                <w:b w:val="0"/>
                <w:bCs w:val="0"/>
                <w:highlight w:val="none"/>
                <w:lang w:val="en-US" w:eastAsia="zh-CN"/>
              </w:rPr>
              <w:t>1</w:t>
            </w:r>
            <w:r>
              <w:rPr>
                <w:rFonts w:hint="eastAsia" w:cs="Lucida Sans"/>
                <w:b w:val="0"/>
                <w:bCs w:val="0"/>
                <w:highlight w:val="none"/>
              </w:rPr>
              <w:t>5施工部位：矩形柱，共8人。监理旁站，符合要求。</w:t>
            </w:r>
          </w:p>
          <w:p>
            <w:pPr>
              <w:rPr>
                <w:rFonts w:cs="Lucida Sans"/>
                <w:b w:val="0"/>
                <w:bCs w:val="0"/>
                <w:highlight w:val="none"/>
              </w:rPr>
            </w:pPr>
            <w:r>
              <w:rPr>
                <w:rFonts w:hint="eastAsia" w:cs="Lucida Sans"/>
                <w:b w:val="0"/>
                <w:bCs w:val="0"/>
                <w:highlight w:val="none"/>
              </w:rPr>
              <w:t>抽5：施工日志（模板工程）20</w:t>
            </w:r>
            <w:r>
              <w:rPr>
                <w:rFonts w:hint="eastAsia" w:cs="Lucida Sans"/>
                <w:b w:val="0"/>
                <w:bCs w:val="0"/>
                <w:highlight w:val="none"/>
                <w:lang w:val="en-US" w:eastAsia="zh-CN"/>
              </w:rPr>
              <w:t>20</w:t>
            </w:r>
            <w:r>
              <w:rPr>
                <w:rFonts w:hint="eastAsia" w:cs="Lucida Sans"/>
                <w:b w:val="0"/>
                <w:bCs w:val="0"/>
                <w:highlight w:val="none"/>
              </w:rPr>
              <w:t>.</w:t>
            </w:r>
            <w:r>
              <w:rPr>
                <w:rFonts w:hint="eastAsia" w:cs="Lucida Sans"/>
                <w:b w:val="0"/>
                <w:bCs w:val="0"/>
                <w:highlight w:val="none"/>
                <w:lang w:val="en-US" w:eastAsia="zh-CN"/>
              </w:rPr>
              <w:t>9</w:t>
            </w:r>
            <w:r>
              <w:rPr>
                <w:rFonts w:hint="eastAsia" w:cs="Lucida Sans"/>
                <w:b w:val="0"/>
                <w:bCs w:val="0"/>
                <w:highlight w:val="none"/>
              </w:rPr>
              <w:t>.8，天气晴，施工部位：矩形柱模板，共12人。监理旁站，符合要求。</w:t>
            </w:r>
          </w:p>
          <w:p>
            <w:pPr>
              <w:rPr>
                <w:rFonts w:cs="Lucida Sans"/>
                <w:b w:val="0"/>
                <w:bCs w:val="0"/>
                <w:highlight w:val="none"/>
              </w:rPr>
            </w:pPr>
            <w:r>
              <w:rPr>
                <w:rFonts w:hint="eastAsia" w:cs="Lucida Sans"/>
                <w:b w:val="0"/>
                <w:bCs w:val="0"/>
                <w:highlight w:val="none"/>
              </w:rPr>
              <w:t>抽6：施工日志（砖砌体工程）20</w:t>
            </w:r>
            <w:r>
              <w:rPr>
                <w:rFonts w:hint="eastAsia" w:cs="Lucida Sans"/>
                <w:b w:val="0"/>
                <w:bCs w:val="0"/>
                <w:highlight w:val="none"/>
                <w:lang w:val="en-US" w:eastAsia="zh-CN"/>
              </w:rPr>
              <w:t>20</w:t>
            </w:r>
            <w:r>
              <w:rPr>
                <w:rFonts w:hint="eastAsia" w:cs="Lucida Sans"/>
                <w:b w:val="0"/>
                <w:bCs w:val="0"/>
                <w:highlight w:val="none"/>
              </w:rPr>
              <w:t>.</w:t>
            </w:r>
            <w:r>
              <w:rPr>
                <w:rFonts w:hint="eastAsia" w:cs="Lucida Sans"/>
                <w:b w:val="0"/>
                <w:bCs w:val="0"/>
                <w:highlight w:val="none"/>
                <w:lang w:val="en-US" w:eastAsia="zh-CN"/>
              </w:rPr>
              <w:t>9</w:t>
            </w:r>
            <w:r>
              <w:rPr>
                <w:rFonts w:hint="eastAsia" w:cs="Lucida Sans"/>
                <w:b w:val="0"/>
                <w:bCs w:val="0"/>
                <w:highlight w:val="none"/>
              </w:rPr>
              <w:t>.17，天气多云，砖砌体施工6人，砌砖：应采用一刀灰、一块砖、一挤压的砌筑方法，要做到上跟线、下跟棱，左右相邻要对平；水平灰缝厚度和竖向灰缝一般为10㎜，但不应小于8㎜，也不应大于12㎜，水平灰缝的砂浆饱满度不小80％；竖向灰缝不得出现透明缝，严禁用水冲浆灌缝。日志有天气、使用工具、工程量等记录。基本满足要求。</w:t>
            </w:r>
          </w:p>
          <w:p>
            <w:pPr>
              <w:rPr>
                <w:rFonts w:hint="eastAsia" w:cs="Lucida Sans"/>
                <w:b w:val="0"/>
                <w:bCs w:val="0"/>
                <w:highlight w:val="none"/>
              </w:rPr>
            </w:pPr>
            <w:r>
              <w:rPr>
                <w:rFonts w:hint="eastAsia" w:cs="Lucida Sans"/>
                <w:b w:val="0"/>
                <w:bCs w:val="0"/>
                <w:highlight w:val="none"/>
              </w:rPr>
              <w:t>又抽：抹灰工程施工、饰面砖粘结工程、轻质隔墙工程、涂料涂饰、电线导管、电缆导管和线槽敷设安装工程等施工日志。</w:t>
            </w:r>
          </w:p>
          <w:p>
            <w:pPr>
              <w:rPr>
                <w:rFonts w:hint="eastAsia" w:cs="Lucida Sans"/>
                <w:b w:val="0"/>
                <w:bCs w:val="0"/>
                <w:highlight w:val="none"/>
              </w:rPr>
            </w:pPr>
          </w:p>
          <w:p>
            <w:pPr>
              <w:rPr>
                <w:rFonts w:cs="Lucida Sans"/>
                <w:b w:val="0"/>
                <w:bCs w:val="0"/>
                <w:highlight w:val="none"/>
              </w:rPr>
            </w:pPr>
            <w:r>
              <w:rPr>
                <w:rFonts w:hint="eastAsia" w:cs="Lucida Sans"/>
                <w:b w:val="0"/>
                <w:bCs w:val="0"/>
                <w:highlight w:val="none"/>
                <w:lang w:val="en-US" w:eastAsia="zh-CN"/>
              </w:rPr>
              <w:t>查</w:t>
            </w:r>
            <w:r>
              <w:rPr>
                <w:rFonts w:hint="eastAsia" w:cs="Lucida Sans"/>
                <w:b w:val="0"/>
                <w:bCs w:val="0"/>
                <w:highlight w:val="none"/>
                <w:lang w:eastAsia="zh-CN"/>
              </w:rPr>
              <w:t>（</w:t>
            </w:r>
            <w:r>
              <w:rPr>
                <w:rFonts w:hint="eastAsia" w:cs="Lucida Sans"/>
                <w:b/>
                <w:bCs/>
                <w:highlight w:val="none"/>
                <w:lang w:val="en-US" w:eastAsia="zh-CN"/>
              </w:rPr>
              <w:t>市政工程、水利工程、公路工程、建筑工程</w:t>
            </w:r>
            <w:r>
              <w:rPr>
                <w:rFonts w:hint="eastAsia" w:cs="Lucida Sans"/>
                <w:b w:val="0"/>
                <w:bCs w:val="0"/>
                <w:highlight w:val="none"/>
                <w:lang w:eastAsia="zh-CN"/>
              </w:rPr>
              <w:t>）</w:t>
            </w:r>
            <w:r>
              <w:rPr>
                <w:rFonts w:hint="eastAsia" w:cs="Lucida Sans"/>
                <w:b w:val="0"/>
                <w:bCs w:val="0"/>
                <w:highlight w:val="none"/>
              </w:rPr>
              <w:t>原材料检验：</w:t>
            </w:r>
          </w:p>
          <w:p>
            <w:pPr>
              <w:pStyle w:val="16"/>
              <w:numPr>
                <w:ilvl w:val="0"/>
                <w:numId w:val="0"/>
              </w:numPr>
              <w:rPr>
                <w:rFonts w:ascii="Times New Roman" w:hAnsi="Times New Roman" w:eastAsia="宋体" w:cs="Lucida Sans"/>
                <w:b w:val="0"/>
                <w:bCs w:val="0"/>
                <w:szCs w:val="20"/>
                <w:highlight w:val="none"/>
              </w:rPr>
            </w:pPr>
            <w:r>
              <w:rPr>
                <w:rFonts w:hint="eastAsia" w:ascii="Times New Roman" w:hAnsi="Times New Roman" w:eastAsia="宋体" w:cs="Lucida Sans"/>
                <w:b w:val="0"/>
                <w:bCs w:val="0"/>
                <w:szCs w:val="20"/>
                <w:highlight w:val="none"/>
              </w:rPr>
              <w:t>抽1：工程材料/构配件/设备报审表</w:t>
            </w:r>
          </w:p>
          <w:p>
            <w:pPr>
              <w:rPr>
                <w:rFonts w:cs="Lucida Sans"/>
                <w:b w:val="0"/>
                <w:bCs w:val="0"/>
                <w:highlight w:val="none"/>
              </w:rPr>
            </w:pPr>
            <w:r>
              <w:rPr>
                <w:rFonts w:hint="eastAsia" w:cs="Lucida Sans"/>
                <w:b w:val="0"/>
                <w:bCs w:val="0"/>
                <w:highlight w:val="none"/>
              </w:rPr>
              <w:t>工程材料</w:t>
            </w:r>
            <w:r>
              <w:rPr>
                <w:rFonts w:cs="Lucida Sans"/>
                <w:b w:val="0"/>
                <w:bCs w:val="0"/>
                <w:highlight w:val="none"/>
              </w:rPr>
              <w:t>/构配件/设备报审表</w:t>
            </w:r>
          </w:p>
          <w:p>
            <w:pPr>
              <w:rPr>
                <w:rFonts w:cs="Lucida Sans"/>
                <w:b w:val="0"/>
                <w:bCs w:val="0"/>
                <w:highlight w:val="none"/>
              </w:rPr>
            </w:pPr>
            <w:r>
              <w:rPr>
                <w:rFonts w:hint="eastAsia" w:cs="Lucida Sans"/>
                <w:b w:val="0"/>
                <w:bCs w:val="0"/>
                <w:highlight w:val="none"/>
              </w:rPr>
              <w:t>主要工程材料：钢筋、水泥、碎石、砂、混凝土配合比、砂浆配比、混凝土抗压强度、砂浆抗压强度、压实度、沥青路面等</w:t>
            </w:r>
          </w:p>
          <w:p>
            <w:pPr>
              <w:rPr>
                <w:rFonts w:cs="Lucida Sans"/>
                <w:b w:val="0"/>
                <w:bCs w:val="0"/>
                <w:highlight w:val="none"/>
              </w:rPr>
            </w:pPr>
            <w:r>
              <w:rPr>
                <w:rFonts w:hint="eastAsia" w:cs="Lucida Sans"/>
                <w:b w:val="0"/>
                <w:bCs w:val="0"/>
                <w:highlight w:val="none"/>
              </w:rPr>
              <w:t>附</w:t>
            </w:r>
            <w:r>
              <w:rPr>
                <w:rFonts w:cs="Lucida Sans"/>
                <w:b w:val="0"/>
                <w:bCs w:val="0"/>
                <w:highlight w:val="none"/>
              </w:rPr>
              <w:t>1、材料/构配件/设备清单（名称、产地、规格、数量）</w:t>
            </w:r>
          </w:p>
          <w:p>
            <w:pPr>
              <w:rPr>
                <w:rFonts w:cs="Lucida Sans"/>
                <w:b w:val="0"/>
                <w:bCs w:val="0"/>
                <w:highlight w:val="none"/>
              </w:rPr>
            </w:pPr>
            <w:r>
              <w:rPr>
                <w:rFonts w:cs="Lucida Sans"/>
                <w:b w:val="0"/>
                <w:bCs w:val="0"/>
                <w:highlight w:val="none"/>
              </w:rPr>
              <w:t>2、材料/构配件/设备质量证明资料</w:t>
            </w:r>
          </w:p>
          <w:p>
            <w:pPr>
              <w:rPr>
                <w:rFonts w:cs="Lucida Sans"/>
                <w:b w:val="0"/>
                <w:bCs w:val="0"/>
                <w:highlight w:val="none"/>
              </w:rPr>
            </w:pPr>
            <w:r>
              <w:rPr>
                <w:rFonts w:cs="Lucida Sans"/>
                <w:b w:val="0"/>
                <w:bCs w:val="0"/>
                <w:highlight w:val="none"/>
              </w:rPr>
              <w:t>3、</w:t>
            </w:r>
            <w:r>
              <w:rPr>
                <w:rFonts w:hint="eastAsia" w:cs="Lucida Sans"/>
                <w:b w:val="0"/>
                <w:bCs w:val="0"/>
                <w:highlight w:val="none"/>
              </w:rPr>
              <w:t>检验</w:t>
            </w:r>
            <w:r>
              <w:rPr>
                <w:rFonts w:cs="Lucida Sans"/>
                <w:b w:val="0"/>
                <w:bCs w:val="0"/>
                <w:highlight w:val="none"/>
              </w:rPr>
              <w:t>结果（复试报告等）</w:t>
            </w:r>
          </w:p>
          <w:p>
            <w:pPr>
              <w:rPr>
                <w:rFonts w:hint="default" w:eastAsia="宋体" w:cs="Lucida Sans"/>
                <w:b w:val="0"/>
                <w:bCs w:val="0"/>
                <w:highlight w:val="none"/>
                <w:lang w:val="en-US" w:eastAsia="zh-CN"/>
              </w:rPr>
            </w:pPr>
            <w:r>
              <w:rPr>
                <w:rFonts w:hint="eastAsia" w:cs="Lucida Sans"/>
                <w:b w:val="0"/>
                <w:bCs w:val="0"/>
                <w:highlight w:val="none"/>
              </w:rPr>
              <w:t>抽</w:t>
            </w:r>
            <w:r>
              <w:rPr>
                <w:rFonts w:hint="eastAsia" w:cs="Lucida Sans"/>
                <w:b w:val="0"/>
                <w:bCs w:val="0"/>
                <w:highlight w:val="none"/>
                <w:lang w:val="en-US" w:eastAsia="zh-CN"/>
              </w:rPr>
              <w:t>基桩完整性检测试验检测报告：</w:t>
            </w:r>
          </w:p>
          <w:p>
            <w:pPr>
              <w:rPr>
                <w:highlight w:val="none"/>
              </w:rPr>
            </w:pPr>
            <w:r>
              <w:rPr>
                <w:highlight w:val="none"/>
              </w:rPr>
              <w:drawing>
                <wp:inline distT="0" distB="0" distL="114300" distR="114300">
                  <wp:extent cx="4731385" cy="3182620"/>
                  <wp:effectExtent l="0" t="0" r="12065" b="1778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4"/>
                          <a:stretch>
                            <a:fillRect/>
                          </a:stretch>
                        </pic:blipFill>
                        <pic:spPr>
                          <a:xfrm>
                            <a:off x="0" y="0"/>
                            <a:ext cx="4731385" cy="3182620"/>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抽金属材料试验检测报告：</w:t>
            </w:r>
          </w:p>
          <w:p>
            <w:pPr>
              <w:rPr>
                <w:highlight w:val="none"/>
              </w:rPr>
            </w:pPr>
            <w:r>
              <w:rPr>
                <w:highlight w:val="none"/>
              </w:rPr>
              <w:drawing>
                <wp:inline distT="0" distB="0" distL="114300" distR="114300">
                  <wp:extent cx="4121785" cy="5041900"/>
                  <wp:effectExtent l="0" t="0" r="12065"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5"/>
                          <a:stretch>
                            <a:fillRect/>
                          </a:stretch>
                        </pic:blipFill>
                        <pic:spPr>
                          <a:xfrm>
                            <a:off x="0" y="0"/>
                            <a:ext cx="4121785" cy="5041900"/>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抽砖试验检测报告：</w:t>
            </w:r>
          </w:p>
          <w:p>
            <w:pPr>
              <w:rPr>
                <w:highlight w:val="none"/>
              </w:rPr>
            </w:pPr>
            <w:r>
              <w:rPr>
                <w:highlight w:val="none"/>
              </w:rPr>
              <w:drawing>
                <wp:inline distT="0" distB="0" distL="114300" distR="114300">
                  <wp:extent cx="3622675" cy="5041265"/>
                  <wp:effectExtent l="0" t="0" r="15875" b="698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6"/>
                          <a:stretch>
                            <a:fillRect/>
                          </a:stretch>
                        </pic:blipFill>
                        <pic:spPr>
                          <a:xfrm>
                            <a:off x="0" y="0"/>
                            <a:ext cx="3622675" cy="5041265"/>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抽高分子防水材料（止水带）试验检测报告：</w:t>
            </w:r>
          </w:p>
          <w:p>
            <w:pPr>
              <w:rPr>
                <w:highlight w:val="none"/>
              </w:rPr>
            </w:pPr>
            <w:r>
              <w:rPr>
                <w:highlight w:val="none"/>
              </w:rPr>
              <w:drawing>
                <wp:inline distT="0" distB="0" distL="114300" distR="114300">
                  <wp:extent cx="3646805" cy="4995545"/>
                  <wp:effectExtent l="0" t="0" r="10795" b="1460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7"/>
                          <a:stretch>
                            <a:fillRect/>
                          </a:stretch>
                        </pic:blipFill>
                        <pic:spPr>
                          <a:xfrm>
                            <a:off x="0" y="0"/>
                            <a:ext cx="3646805" cy="4995545"/>
                          </a:xfrm>
                          <a:prstGeom prst="rect">
                            <a:avLst/>
                          </a:prstGeom>
                          <a:noFill/>
                          <a:ln>
                            <a:noFill/>
                          </a:ln>
                        </pic:spPr>
                      </pic:pic>
                    </a:graphicData>
                  </a:graphic>
                </wp:inline>
              </w:drawing>
            </w:r>
          </w:p>
          <w:p>
            <w:pPr>
              <w:rPr>
                <w:rFonts w:hint="default" w:eastAsia="宋体"/>
                <w:highlight w:val="none"/>
                <w:lang w:val="en-US" w:eastAsia="zh-CN"/>
              </w:rPr>
            </w:pPr>
            <w:r>
              <w:rPr>
                <w:rFonts w:hint="eastAsia"/>
                <w:highlight w:val="none"/>
                <w:lang w:val="en-US" w:eastAsia="zh-CN"/>
              </w:rPr>
              <w:t>抽水泥混凝土抗压强度试验检测报告：</w:t>
            </w:r>
          </w:p>
          <w:p>
            <w:pPr>
              <w:rPr>
                <w:highlight w:val="none"/>
              </w:rPr>
            </w:pPr>
            <w:r>
              <w:rPr>
                <w:highlight w:val="none"/>
              </w:rPr>
              <w:drawing>
                <wp:inline distT="0" distB="0" distL="114300" distR="114300">
                  <wp:extent cx="3634105" cy="4973320"/>
                  <wp:effectExtent l="0" t="0" r="4445" b="1778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8"/>
                          <a:stretch>
                            <a:fillRect/>
                          </a:stretch>
                        </pic:blipFill>
                        <pic:spPr>
                          <a:xfrm>
                            <a:off x="0" y="0"/>
                            <a:ext cx="3634105" cy="4973320"/>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抽水泥砂浆抗压强度试验检测报告:</w:t>
            </w:r>
          </w:p>
          <w:p>
            <w:pPr>
              <w:rPr>
                <w:highlight w:val="none"/>
              </w:rPr>
            </w:pPr>
            <w:r>
              <w:rPr>
                <w:highlight w:val="none"/>
              </w:rPr>
              <w:drawing>
                <wp:inline distT="0" distB="0" distL="114300" distR="114300">
                  <wp:extent cx="3517900" cy="4983480"/>
                  <wp:effectExtent l="0" t="0" r="6350" b="762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9"/>
                          <a:stretch>
                            <a:fillRect/>
                          </a:stretch>
                        </pic:blipFill>
                        <pic:spPr>
                          <a:xfrm>
                            <a:off x="0" y="0"/>
                            <a:ext cx="3517900" cy="4983480"/>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抽压实度试验检测报告：</w:t>
            </w:r>
          </w:p>
          <w:p>
            <w:pPr>
              <w:rPr>
                <w:rFonts w:hint="eastAsia" w:cs="Lucida Sans"/>
                <w:b w:val="0"/>
                <w:bCs w:val="0"/>
                <w:highlight w:val="none"/>
              </w:rPr>
            </w:pPr>
            <w:r>
              <w:rPr>
                <w:highlight w:val="none"/>
              </w:rPr>
              <w:drawing>
                <wp:inline distT="0" distB="0" distL="114300" distR="114300">
                  <wp:extent cx="3465830" cy="5095240"/>
                  <wp:effectExtent l="0" t="0" r="1270" b="1016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0"/>
                          <a:stretch>
                            <a:fillRect/>
                          </a:stretch>
                        </pic:blipFill>
                        <pic:spPr>
                          <a:xfrm>
                            <a:off x="0" y="0"/>
                            <a:ext cx="3465830" cy="5095240"/>
                          </a:xfrm>
                          <a:prstGeom prst="rect">
                            <a:avLst/>
                          </a:prstGeom>
                          <a:noFill/>
                          <a:ln>
                            <a:noFill/>
                          </a:ln>
                        </pic:spPr>
                      </pic:pic>
                    </a:graphicData>
                  </a:graphic>
                </wp:inline>
              </w:drawing>
            </w:r>
          </w:p>
          <w:p>
            <w:pPr>
              <w:rPr>
                <w:rFonts w:cs="Lucida Sans"/>
                <w:b w:val="0"/>
                <w:bCs w:val="0"/>
                <w:highlight w:val="none"/>
              </w:rPr>
            </w:pPr>
            <w:r>
              <w:rPr>
                <w:rFonts w:hint="eastAsia" w:cs="Lucida Sans"/>
                <w:b w:val="0"/>
                <w:bCs w:val="0"/>
                <w:highlight w:val="none"/>
              </w:rPr>
              <w:t>抽</w:t>
            </w:r>
            <w:r>
              <w:rPr>
                <w:rFonts w:cs="Lucida Sans"/>
                <w:b w:val="0"/>
                <w:bCs w:val="0"/>
                <w:highlight w:val="none"/>
              </w:rPr>
              <w:t>2：分部分项检验报告</w:t>
            </w:r>
          </w:p>
          <w:p>
            <w:pPr>
              <w:rPr>
                <w:rFonts w:hint="eastAsia" w:cs="Lucida Sans"/>
                <w:b w:val="0"/>
                <w:bCs w:val="0"/>
                <w:highlight w:val="none"/>
              </w:rPr>
            </w:pPr>
            <w:r>
              <w:rPr>
                <w:rFonts w:hint="eastAsia" w:cs="Lucida Sans"/>
                <w:b w:val="0"/>
                <w:bCs w:val="0"/>
                <w:highlight w:val="none"/>
              </w:rPr>
              <w:t>路基工程土方检验评定表、路面工程砂砾垫层、水稳层、沥青路面等项目，</w:t>
            </w:r>
            <w:r>
              <w:rPr>
                <w:rFonts w:cs="Lucida Sans"/>
                <w:b w:val="0"/>
                <w:bCs w:val="0"/>
                <w:highlight w:val="none"/>
              </w:rPr>
              <w:t>每做完一个工序进行检验一次，合格后进行下道工序施工，质检员</w:t>
            </w:r>
            <w:r>
              <w:rPr>
                <w:rFonts w:hint="eastAsia" w:cs="Lucida Sans"/>
                <w:b w:val="0"/>
                <w:bCs w:val="0"/>
                <w:highlight w:val="none"/>
                <w:lang w:eastAsia="zh-CN"/>
              </w:rPr>
              <w:t>、</w:t>
            </w:r>
            <w:r>
              <w:rPr>
                <w:rFonts w:hint="eastAsia" w:cs="Lucida Sans"/>
                <w:b w:val="0"/>
                <w:bCs w:val="0"/>
                <w:highlight w:val="none"/>
              </w:rPr>
              <w:t>监理</w:t>
            </w:r>
            <w:r>
              <w:rPr>
                <w:rFonts w:hint="eastAsia" w:cs="Lucida Sans"/>
                <w:b w:val="0"/>
                <w:bCs w:val="0"/>
                <w:highlight w:val="none"/>
                <w:lang w:val="en-US" w:eastAsia="zh-CN"/>
              </w:rPr>
              <w:t>、</w:t>
            </w:r>
            <w:r>
              <w:rPr>
                <w:rFonts w:hint="eastAsia" w:cs="Lucida Sans"/>
                <w:b w:val="0"/>
                <w:bCs w:val="0"/>
                <w:highlight w:val="none"/>
              </w:rPr>
              <w:t>工程师签字盖章齐全。</w:t>
            </w:r>
          </w:p>
          <w:p>
            <w:pPr>
              <w:rPr>
                <w:rFonts w:hint="default" w:eastAsia="宋体" w:cs="Lucida Sans"/>
                <w:b w:val="0"/>
                <w:bCs w:val="0"/>
                <w:highlight w:val="none"/>
                <w:lang w:val="en-US" w:eastAsia="zh-CN"/>
              </w:rPr>
            </w:pPr>
            <w:r>
              <w:rPr>
                <w:highlight w:val="none"/>
              </w:rPr>
              <w:drawing>
                <wp:anchor distT="0" distB="0" distL="114300" distR="114300" simplePos="0" relativeHeight="251658240" behindDoc="0" locked="0" layoutInCell="1" allowOverlap="1">
                  <wp:simplePos x="0" y="0"/>
                  <wp:positionH relativeFrom="column">
                    <wp:posOffset>38735</wp:posOffset>
                  </wp:positionH>
                  <wp:positionV relativeFrom="paragraph">
                    <wp:posOffset>271780</wp:posOffset>
                  </wp:positionV>
                  <wp:extent cx="4430395" cy="4705985"/>
                  <wp:effectExtent l="0" t="0" r="8255" b="18415"/>
                  <wp:wrapTopAndBottom/>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stretch>
                            <a:fillRect/>
                          </a:stretch>
                        </pic:blipFill>
                        <pic:spPr>
                          <a:xfrm>
                            <a:off x="0" y="0"/>
                            <a:ext cx="4430395" cy="4705985"/>
                          </a:xfrm>
                          <a:prstGeom prst="rect">
                            <a:avLst/>
                          </a:prstGeom>
                          <a:noFill/>
                          <a:ln>
                            <a:noFill/>
                          </a:ln>
                        </pic:spPr>
                      </pic:pic>
                    </a:graphicData>
                  </a:graphic>
                </wp:anchor>
              </w:drawing>
            </w:r>
            <w:r>
              <w:rPr>
                <w:rFonts w:hint="eastAsia" w:cs="Lucida Sans"/>
                <w:b w:val="0"/>
                <w:bCs w:val="0"/>
                <w:highlight w:val="none"/>
                <w:lang w:val="en-US" w:eastAsia="zh-CN"/>
              </w:rPr>
              <w:t>抽土方开挖工程质量检验报验单（仁寿县方家镇方曲河生态整治和节水灌溉项目）：</w:t>
            </w:r>
          </w:p>
          <w:p>
            <w:pPr>
              <w:rPr>
                <w:rFonts w:hint="eastAsia" w:cs="Lucida Sans"/>
                <w:b w:val="0"/>
                <w:bCs w:val="0"/>
                <w:highlight w:val="none"/>
                <w:lang w:val="en-US" w:eastAsia="zh-CN"/>
              </w:rPr>
            </w:pPr>
            <w:r>
              <w:rPr>
                <w:rFonts w:hint="eastAsia" w:cs="Lucida Sans"/>
                <w:b w:val="0"/>
                <w:bCs w:val="0"/>
                <w:highlight w:val="none"/>
                <w:lang w:val="en-US" w:eastAsia="zh-CN"/>
              </w:rPr>
              <w:t>抽垫层混泥土施工质量报验单（仁寿县方家镇方曲河生态整治和节水灌溉项目）：</w:t>
            </w:r>
          </w:p>
          <w:p>
            <w:pPr>
              <w:rPr>
                <w:highlight w:val="none"/>
              </w:rPr>
            </w:pPr>
            <w:r>
              <w:rPr>
                <w:highlight w:val="none"/>
              </w:rPr>
              <w:drawing>
                <wp:inline distT="0" distB="0" distL="114300" distR="114300">
                  <wp:extent cx="5737225" cy="4995545"/>
                  <wp:effectExtent l="0" t="0" r="15875"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2"/>
                          <a:stretch>
                            <a:fillRect/>
                          </a:stretch>
                        </pic:blipFill>
                        <pic:spPr>
                          <a:xfrm>
                            <a:off x="0" y="0"/>
                            <a:ext cx="5737225" cy="4995545"/>
                          </a:xfrm>
                          <a:prstGeom prst="rect">
                            <a:avLst/>
                          </a:prstGeom>
                          <a:noFill/>
                          <a:ln>
                            <a:noFill/>
                          </a:ln>
                        </pic:spPr>
                      </pic:pic>
                    </a:graphicData>
                  </a:graphic>
                </wp:inline>
              </w:drawing>
            </w:r>
          </w:p>
          <w:p>
            <w:pPr>
              <w:rPr>
                <w:rFonts w:hint="eastAsia"/>
                <w:highlight w:val="none"/>
                <w:lang w:val="en-US" w:eastAsia="zh-CN"/>
              </w:rPr>
            </w:pPr>
            <w:r>
              <w:rPr>
                <w:rFonts w:hint="eastAsia"/>
                <w:highlight w:val="none"/>
                <w:lang w:val="en-US" w:eastAsia="zh-CN"/>
              </w:rPr>
              <w:t>抽混凝土路面施工质量报验单</w:t>
            </w:r>
            <w:r>
              <w:rPr>
                <w:rFonts w:hint="eastAsia" w:cs="Lucida Sans"/>
                <w:b w:val="0"/>
                <w:bCs w:val="0"/>
                <w:highlight w:val="none"/>
                <w:lang w:val="en-US" w:eastAsia="zh-CN"/>
              </w:rPr>
              <w:t>（仁寿县方家镇方曲河生态整治和节水灌溉项目）</w:t>
            </w:r>
            <w:r>
              <w:rPr>
                <w:rFonts w:hint="eastAsia"/>
                <w:highlight w:val="none"/>
                <w:lang w:val="en-US" w:eastAsia="zh-CN"/>
              </w:rPr>
              <w:t>：</w:t>
            </w:r>
          </w:p>
          <w:p>
            <w:pPr>
              <w:rPr>
                <w:highlight w:val="none"/>
              </w:rPr>
            </w:pPr>
            <w:r>
              <w:rPr>
                <w:highlight w:val="none"/>
              </w:rPr>
              <w:drawing>
                <wp:inline distT="0" distB="0" distL="114300" distR="114300">
                  <wp:extent cx="5485765" cy="5096510"/>
                  <wp:effectExtent l="0" t="0" r="635"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3"/>
                          <a:stretch>
                            <a:fillRect/>
                          </a:stretch>
                        </pic:blipFill>
                        <pic:spPr>
                          <a:xfrm>
                            <a:off x="0" y="0"/>
                            <a:ext cx="5485765" cy="5096510"/>
                          </a:xfrm>
                          <a:prstGeom prst="rect">
                            <a:avLst/>
                          </a:prstGeom>
                          <a:noFill/>
                          <a:ln>
                            <a:noFill/>
                          </a:ln>
                        </pic:spPr>
                      </pic:pic>
                    </a:graphicData>
                  </a:graphic>
                </wp:inline>
              </w:drawing>
            </w:r>
          </w:p>
          <w:p>
            <w:pPr>
              <w:rPr>
                <w:rFonts w:hint="default" w:eastAsia="宋体"/>
                <w:highlight w:val="none"/>
                <w:lang w:val="en-US" w:eastAsia="zh-CN"/>
              </w:rPr>
            </w:pPr>
            <w:r>
              <w:rPr>
                <w:rFonts w:hint="eastAsia"/>
                <w:highlight w:val="none"/>
                <w:lang w:val="en-US" w:eastAsia="zh-CN"/>
              </w:rPr>
              <w:t>抽饮水井基础开挖工程施工质量验收单</w:t>
            </w:r>
            <w:r>
              <w:rPr>
                <w:rFonts w:hint="eastAsia" w:cs="Lucida Sans"/>
                <w:b w:val="0"/>
                <w:bCs w:val="0"/>
                <w:highlight w:val="none"/>
                <w:lang w:val="en-US" w:eastAsia="zh-CN"/>
              </w:rPr>
              <w:t>（仁寿县方家镇方曲河生态整治和节水灌溉项目）</w:t>
            </w:r>
            <w:r>
              <w:rPr>
                <w:rFonts w:hint="eastAsia"/>
                <w:highlight w:val="none"/>
                <w:lang w:val="en-US" w:eastAsia="zh-CN"/>
              </w:rPr>
              <w:t>：</w:t>
            </w:r>
          </w:p>
          <w:p>
            <w:pPr>
              <w:rPr>
                <w:highlight w:val="none"/>
              </w:rPr>
            </w:pPr>
            <w:r>
              <w:rPr>
                <w:highlight w:val="none"/>
              </w:rPr>
              <w:drawing>
                <wp:inline distT="0" distB="0" distL="114300" distR="114300">
                  <wp:extent cx="5107940" cy="5020945"/>
                  <wp:effectExtent l="0" t="0" r="16510" b="825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4"/>
                          <a:stretch>
                            <a:fillRect/>
                          </a:stretch>
                        </pic:blipFill>
                        <pic:spPr>
                          <a:xfrm>
                            <a:off x="0" y="0"/>
                            <a:ext cx="5107940" cy="5020945"/>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抽建筑工程隐蔽检验记录（绵阳市儿童医院建设项目）：</w:t>
            </w:r>
          </w:p>
          <w:p>
            <w:pPr>
              <w:rPr>
                <w:highlight w:val="none"/>
              </w:rPr>
            </w:pPr>
            <w:r>
              <w:rPr>
                <w:highlight w:val="none"/>
              </w:rPr>
              <w:drawing>
                <wp:inline distT="0" distB="0" distL="114300" distR="114300">
                  <wp:extent cx="4029710" cy="5036185"/>
                  <wp:effectExtent l="0" t="0" r="889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5"/>
                          <a:stretch>
                            <a:fillRect/>
                          </a:stretch>
                        </pic:blipFill>
                        <pic:spPr>
                          <a:xfrm>
                            <a:off x="0" y="0"/>
                            <a:ext cx="4029710" cy="5036185"/>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抽地基与基础分部工程质量验收报告（绵阳市儿童医院建设项目）：</w:t>
            </w:r>
          </w:p>
          <w:p>
            <w:pPr>
              <w:rPr>
                <w:highlight w:val="none"/>
              </w:rPr>
            </w:pPr>
            <w:r>
              <w:rPr>
                <w:highlight w:val="none"/>
              </w:rPr>
              <w:drawing>
                <wp:inline distT="0" distB="0" distL="114300" distR="114300">
                  <wp:extent cx="4422140" cy="4975860"/>
                  <wp:effectExtent l="0" t="0" r="16510" b="1524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6"/>
                          <a:stretch>
                            <a:fillRect/>
                          </a:stretch>
                        </pic:blipFill>
                        <pic:spPr>
                          <a:xfrm>
                            <a:off x="0" y="0"/>
                            <a:ext cx="4422140" cy="4975860"/>
                          </a:xfrm>
                          <a:prstGeom prst="rect">
                            <a:avLst/>
                          </a:prstGeom>
                          <a:noFill/>
                          <a:ln>
                            <a:noFill/>
                          </a:ln>
                        </pic:spPr>
                      </pic:pic>
                    </a:graphicData>
                  </a:graphic>
                </wp:inline>
              </w:drawing>
            </w:r>
          </w:p>
          <w:p>
            <w:pPr>
              <w:rPr>
                <w:rFonts w:hint="default" w:eastAsia="宋体"/>
                <w:highlight w:val="none"/>
                <w:lang w:val="en-US" w:eastAsia="zh-CN"/>
              </w:rPr>
            </w:pPr>
            <w:r>
              <w:rPr>
                <w:rFonts w:hint="eastAsia"/>
                <w:highlight w:val="none"/>
                <w:lang w:val="en-US" w:eastAsia="zh-CN"/>
              </w:rPr>
              <w:t>抽模板工程检验批质量验收记录（绵阳市儿童医院建设项目）：</w:t>
            </w:r>
          </w:p>
          <w:p>
            <w:pPr>
              <w:rPr>
                <w:highlight w:val="none"/>
              </w:rPr>
            </w:pPr>
            <w:r>
              <w:rPr>
                <w:highlight w:val="none"/>
              </w:rPr>
              <w:drawing>
                <wp:inline distT="0" distB="0" distL="114300" distR="114300">
                  <wp:extent cx="3931285" cy="5024755"/>
                  <wp:effectExtent l="0" t="0" r="12065" b="444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7"/>
                          <a:stretch>
                            <a:fillRect/>
                          </a:stretch>
                        </pic:blipFill>
                        <pic:spPr>
                          <a:xfrm>
                            <a:off x="0" y="0"/>
                            <a:ext cx="3931285" cy="5024755"/>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抽焊接分项工程质量验收记录（绵阳市儿童医院建设项目）：</w:t>
            </w:r>
          </w:p>
          <w:p>
            <w:pPr>
              <w:rPr>
                <w:highlight w:val="none"/>
              </w:rPr>
            </w:pPr>
            <w:r>
              <w:rPr>
                <w:highlight w:val="none"/>
              </w:rPr>
              <w:drawing>
                <wp:inline distT="0" distB="0" distL="114300" distR="114300">
                  <wp:extent cx="3801110" cy="4958715"/>
                  <wp:effectExtent l="0" t="0" r="8890" b="133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8"/>
                          <a:stretch>
                            <a:fillRect/>
                          </a:stretch>
                        </pic:blipFill>
                        <pic:spPr>
                          <a:xfrm>
                            <a:off x="0" y="0"/>
                            <a:ext cx="3801110" cy="4958715"/>
                          </a:xfrm>
                          <a:prstGeom prst="rect">
                            <a:avLst/>
                          </a:prstGeom>
                          <a:noFill/>
                          <a:ln>
                            <a:noFill/>
                          </a:ln>
                        </pic:spPr>
                      </pic:pic>
                    </a:graphicData>
                  </a:graphic>
                </wp:inline>
              </w:drawing>
            </w:r>
          </w:p>
          <w:p>
            <w:pPr>
              <w:rPr>
                <w:rFonts w:hint="default"/>
                <w:highlight w:val="none"/>
                <w:lang w:val="en-US" w:eastAsia="zh-CN"/>
              </w:rPr>
            </w:pPr>
            <w:r>
              <w:rPr>
                <w:rFonts w:hint="eastAsia"/>
                <w:highlight w:val="none"/>
                <w:lang w:val="en-US" w:eastAsia="zh-CN"/>
              </w:rPr>
              <w:t>抽混凝土工程施工检验批质量验收记录（绵阳市儿童医院建设项目）：</w:t>
            </w:r>
          </w:p>
          <w:p>
            <w:pPr>
              <w:rPr>
                <w:rFonts w:hint="eastAsia"/>
                <w:lang w:val="en-US" w:eastAsia="zh-CN"/>
              </w:rPr>
            </w:pPr>
            <w:r>
              <w:drawing>
                <wp:inline distT="0" distB="0" distL="114300" distR="114300">
                  <wp:extent cx="3517900" cy="5061585"/>
                  <wp:effectExtent l="0" t="0" r="635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3517900" cy="5061585"/>
                          </a:xfrm>
                          <a:prstGeom prst="rect">
                            <a:avLst/>
                          </a:prstGeom>
                          <a:noFill/>
                          <a:ln>
                            <a:noFill/>
                          </a:ln>
                        </pic:spPr>
                      </pic:pic>
                    </a:graphicData>
                  </a:graphic>
                </wp:inline>
              </w:drawing>
            </w:r>
          </w:p>
          <w:p>
            <w:pPr>
              <w:rPr>
                <w:rFonts w:hint="eastAsia"/>
                <w:highlight w:val="none"/>
                <w:lang w:val="en-US" w:eastAsia="zh-CN"/>
              </w:rPr>
            </w:pPr>
            <w:r>
              <w:rPr>
                <w:rFonts w:hint="eastAsia"/>
                <w:highlight w:val="none"/>
                <w:lang w:val="en-US" w:eastAsia="zh-CN"/>
              </w:rPr>
              <w:t>。。。。。。</w:t>
            </w:r>
          </w:p>
          <w:p>
            <w:pPr>
              <w:rPr>
                <w:rFonts w:hint="default"/>
                <w:highlight w:val="none"/>
                <w:lang w:val="en-US" w:eastAsia="zh-CN"/>
              </w:rPr>
            </w:pPr>
            <w:r>
              <w:rPr>
                <w:rFonts w:hint="eastAsia"/>
                <w:highlight w:val="none"/>
                <w:lang w:val="en-US" w:eastAsia="zh-CN"/>
              </w:rPr>
              <w:t>现场查看其余材料均有验收或检测报告等记录。</w:t>
            </w:r>
          </w:p>
          <w:p>
            <w:pPr>
              <w:rPr>
                <w:rFonts w:cs="Lucida Sans"/>
                <w:b w:val="0"/>
                <w:bCs w:val="0"/>
                <w:highlight w:val="none"/>
              </w:rPr>
            </w:pPr>
            <w:r>
              <w:rPr>
                <w:rFonts w:hint="eastAsia" w:cs="Lucida Sans"/>
                <w:b w:val="0"/>
                <w:bCs w:val="0"/>
                <w:highlight w:val="none"/>
              </w:rPr>
              <w:t>1</w:t>
            </w:r>
            <w:r>
              <w:rPr>
                <w:rFonts w:cs="Lucida Sans"/>
                <w:b w:val="0"/>
                <w:bCs w:val="0"/>
                <w:highlight w:val="none"/>
              </w:rPr>
              <w:t>1</w:t>
            </w:r>
            <w:r>
              <w:rPr>
                <w:rFonts w:hint="eastAsia" w:cs="Lucida Sans"/>
                <w:b w:val="0"/>
                <w:bCs w:val="0"/>
                <w:highlight w:val="none"/>
              </w:rPr>
              <w:t>、项目部根据工程施工的特点，对施工过程进行了确认，目前确认了：焊接和特殊防水为需确认过程，提供特殊过程确认评价记录。</w:t>
            </w:r>
          </w:p>
          <w:p>
            <w:pPr>
              <w:rPr>
                <w:rFonts w:cs="Lucida Sans"/>
                <w:b w:val="0"/>
                <w:bCs w:val="0"/>
                <w:highlight w:val="none"/>
              </w:rPr>
            </w:pPr>
            <w:r>
              <w:rPr>
                <w:rFonts w:hint="eastAsia" w:cs="Lucida Sans"/>
                <w:b w:val="0"/>
                <w:bCs w:val="0"/>
                <w:highlight w:val="none"/>
              </w:rPr>
              <w:t>当人员、材料、工艺参数、设备发生变化时，对相关过程进行重新确认，确保满足要求。暂时无变化。</w:t>
            </w:r>
          </w:p>
          <w:p>
            <w:pPr>
              <w:rPr>
                <w:rFonts w:cs="Lucida Sans"/>
                <w:b w:val="0"/>
                <w:bCs w:val="0"/>
                <w:highlight w:val="none"/>
              </w:rPr>
            </w:pPr>
            <w:r>
              <w:rPr>
                <w:rFonts w:cs="Lucida Sans"/>
                <w:b w:val="0"/>
                <w:bCs w:val="0"/>
                <w:highlight w:val="none"/>
              </w:rPr>
              <w:t>12、采取措施防止人为错误，</w:t>
            </w:r>
            <w:r>
              <w:rPr>
                <w:rFonts w:hint="eastAsia" w:cs="Lucida Sans"/>
                <w:b w:val="0"/>
                <w:bCs w:val="0"/>
                <w:highlight w:val="none"/>
              </w:rPr>
              <w:t>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rPr>
                <w:rFonts w:cs="Lucida Sans"/>
                <w:b w:val="0"/>
                <w:bCs w:val="0"/>
                <w:highlight w:val="none"/>
              </w:rPr>
            </w:pPr>
            <w:r>
              <w:rPr>
                <w:rFonts w:hint="eastAsia" w:cs="Lucida Sans"/>
                <w:b w:val="0"/>
                <w:bCs w:val="0"/>
                <w:highlight w:val="none"/>
              </w:rPr>
              <w:t>13、提供项目的施工总结报告</w:t>
            </w:r>
          </w:p>
          <w:p>
            <w:pPr>
              <w:rPr>
                <w:rFonts w:hint="eastAsia" w:cs="Lucida Sans"/>
                <w:b w:val="0"/>
                <w:bCs w:val="0"/>
                <w:highlight w:val="none"/>
              </w:rPr>
            </w:pPr>
            <w:r>
              <w:rPr>
                <w:rFonts w:hint="eastAsia" w:cs="Lucida Sans"/>
                <w:b w:val="0"/>
                <w:bCs w:val="0"/>
                <w:highlight w:val="none"/>
              </w:rPr>
              <w:t>报告从工程概况、项目部组织机构组成、合同执行情况、工程事故处理（未发生）、工程质量目标完成情况、工程安全的总体评价、环境保护及水土流失，工程的设计变更（无）、工程遗留问题及改进情况等等方面进行分析评价。</w:t>
            </w:r>
          </w:p>
          <w:p>
            <w:pPr>
              <w:rPr>
                <w:rFonts w:hint="eastAsia" w:cs="Lucida Sans"/>
                <w:b w:val="0"/>
                <w:bCs w:val="0"/>
                <w:highlight w:val="none"/>
              </w:rPr>
            </w:pPr>
          </w:p>
          <w:p>
            <w:pPr>
              <w:rPr>
                <w:rFonts w:cs="Lucida Sans"/>
                <w:b w:val="0"/>
                <w:bCs w:val="0"/>
                <w:highlight w:val="none"/>
              </w:rPr>
            </w:pPr>
            <w:r>
              <w:rPr>
                <w:rFonts w:cs="Lucida Sans"/>
                <w:b w:val="0"/>
                <w:bCs w:val="0"/>
                <w:highlight w:val="none"/>
              </w:rPr>
              <w:t>1</w:t>
            </w:r>
            <w:r>
              <w:rPr>
                <w:rFonts w:hint="eastAsia" w:cs="Lucida Sans"/>
                <w:b w:val="0"/>
                <w:bCs w:val="0"/>
                <w:highlight w:val="none"/>
              </w:rPr>
              <w:t>4、提供竣工验收报告</w:t>
            </w:r>
          </w:p>
          <w:p>
            <w:pPr>
              <w:ind w:firstLine="420" w:firstLineChars="200"/>
              <w:rPr>
                <w:rFonts w:hint="default" w:eastAsia="宋体" w:cs="Lucida Sans"/>
                <w:b w:val="0"/>
                <w:bCs w:val="0"/>
                <w:highlight w:val="none"/>
                <w:lang w:val="en-US" w:eastAsia="zh-CN"/>
              </w:rPr>
            </w:pPr>
            <w:r>
              <w:rPr>
                <w:rFonts w:hint="eastAsia" w:cs="Lucida Sans"/>
                <w:b w:val="0"/>
                <w:bCs w:val="0"/>
                <w:highlight w:val="none"/>
                <w:lang w:val="en-US" w:eastAsia="zh-CN"/>
              </w:rPr>
              <w:t>详细见8.1条款记录。</w:t>
            </w:r>
          </w:p>
          <w:p>
            <w:pPr>
              <w:rPr>
                <w:rFonts w:cs="Lucida Sans"/>
                <w:b w:val="0"/>
                <w:bCs w:val="0"/>
                <w:highlight w:val="none"/>
              </w:rPr>
            </w:pPr>
            <w:r>
              <w:rPr>
                <w:rFonts w:cs="Lucida Sans"/>
                <w:b w:val="0"/>
                <w:bCs w:val="0"/>
                <w:highlight w:val="none"/>
              </w:rPr>
              <w:t>15</w:t>
            </w:r>
            <w:r>
              <w:rPr>
                <w:rFonts w:hint="eastAsia" w:cs="Lucida Sans"/>
                <w:b w:val="0"/>
                <w:bCs w:val="0"/>
                <w:highlight w:val="none"/>
              </w:rPr>
              <w:t>、交付及交付后的活动</w:t>
            </w:r>
          </w:p>
          <w:p>
            <w:pPr>
              <w:ind w:firstLine="420" w:firstLineChars="200"/>
              <w:rPr>
                <w:rFonts w:cs="Lucida Sans"/>
                <w:b w:val="0"/>
                <w:bCs w:val="0"/>
                <w:highlight w:val="none"/>
              </w:rPr>
            </w:pPr>
            <w:r>
              <w:rPr>
                <w:rFonts w:hint="eastAsia" w:cs="Lucida Sans"/>
                <w:b w:val="0"/>
                <w:bCs w:val="0"/>
                <w:highlight w:val="none"/>
              </w:rPr>
              <w:t>根据合同要求，当顾客提出保修要求时，经</w:t>
            </w:r>
            <w:r>
              <w:rPr>
                <w:rFonts w:hint="eastAsia" w:cs="Lucida Sans"/>
                <w:b w:val="0"/>
                <w:bCs w:val="0"/>
                <w:highlight w:val="none"/>
                <w:lang w:eastAsia="zh-CN"/>
              </w:rPr>
              <w:t>工程部</w:t>
            </w:r>
            <w:r>
              <w:rPr>
                <w:rFonts w:hint="eastAsia" w:cs="Lucida Sans"/>
                <w:b w:val="0"/>
                <w:bCs w:val="0"/>
                <w:highlight w:val="none"/>
              </w:rPr>
              <w:t>确认属于公司应承担的工作时，应以书面形式通知项目部，由项目部根据服务内容会同项目部经理确定维修服务，经主管经理批准，组织现场保修服务；现场保修服务完成后，服务活动的结果应请顾客书面确认，填写《工程保修单》，报</w:t>
            </w:r>
            <w:r>
              <w:rPr>
                <w:rFonts w:hint="eastAsia" w:cs="Lucida Sans"/>
                <w:b w:val="0"/>
                <w:bCs w:val="0"/>
                <w:highlight w:val="none"/>
                <w:lang w:eastAsia="zh-CN"/>
              </w:rPr>
              <w:t>工程部</w:t>
            </w:r>
            <w:r>
              <w:rPr>
                <w:rFonts w:hint="eastAsia" w:cs="Lucida Sans"/>
                <w:b w:val="0"/>
                <w:bCs w:val="0"/>
                <w:highlight w:val="none"/>
              </w:rPr>
              <w:t>。暂时无保修服务。</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长</w:t>
            </w:r>
            <w:r>
              <w:rPr>
                <w:rFonts w:hint="eastAsia" w:cs="Lucida Sans"/>
                <w:b w:val="0"/>
                <w:bCs w:val="0"/>
                <w:highlight w:val="none"/>
                <w:lang w:eastAsia="zh-CN"/>
              </w:rPr>
              <w:t>谭果</w:t>
            </w:r>
            <w:r>
              <w:rPr>
                <w:rFonts w:hint="eastAsia" w:cs="Lucida Sans"/>
                <w:b w:val="0"/>
                <w:bCs w:val="0"/>
                <w:highlight w:val="none"/>
              </w:rPr>
              <w:t>介绍，对工程施工质量安全的检查主要按照国家标准和施工规范要求。项目部实施自查，对检查中发现的问题，项目部通过向施工班组下发整改通知，让施工班组立即整改，整改后，项目经理派人检查验收，并将检查结果在项目部质量会议中进行公布。</w:t>
            </w:r>
          </w:p>
          <w:p>
            <w:pPr>
              <w:ind w:firstLine="420" w:firstLineChars="200"/>
              <w:rPr>
                <w:rFonts w:cs="Lucida Sans"/>
                <w:b w:val="0"/>
                <w:bCs w:val="0"/>
                <w:highlight w:val="none"/>
              </w:rPr>
            </w:pPr>
            <w:r>
              <w:rPr>
                <w:rFonts w:hint="eastAsia" w:cs="Lucida Sans"/>
                <w:b w:val="0"/>
                <w:bCs w:val="0"/>
                <w:highlight w:val="none"/>
              </w:rPr>
              <w:t>提供项目部质量会议记录，检查内容包括工程质量，现场安全情况、技术交底等。从检查的内容看：项目部已形成了对工程质量的监督检查的机制。</w:t>
            </w:r>
          </w:p>
          <w:p>
            <w:pPr>
              <w:ind w:firstLine="420" w:firstLineChars="200"/>
              <w:rPr>
                <w:rFonts w:cs="Lucida Sans"/>
                <w:b w:val="0"/>
                <w:bCs w:val="0"/>
                <w:highlight w:val="none"/>
              </w:rPr>
            </w:pPr>
          </w:p>
          <w:p>
            <w:pPr>
              <w:rPr>
                <w:rFonts w:cs="Lucida Sans"/>
                <w:b w:val="0"/>
                <w:bCs w:val="0"/>
                <w:highlight w:val="none"/>
              </w:rPr>
            </w:pPr>
            <w:r>
              <w:rPr>
                <w:rFonts w:cs="Lucida Sans"/>
                <w:b w:val="0"/>
                <w:bCs w:val="0"/>
                <w:highlight w:val="none"/>
              </w:rPr>
              <w:t>Q:8.5.2</w:t>
            </w:r>
          </w:p>
          <w:p>
            <w:pPr>
              <w:rPr>
                <w:rFonts w:cs="Lucida Sans"/>
                <w:b w:val="0"/>
                <w:bCs w:val="0"/>
                <w:highlight w:val="none"/>
              </w:rPr>
            </w:pPr>
            <w:r>
              <w:rPr>
                <w:rFonts w:cs="Lucida Sans"/>
                <w:b w:val="0"/>
                <w:bCs w:val="0"/>
                <w:highlight w:val="none"/>
              </w:rPr>
              <w:t>J:8.4.2/8.4.4/10.5.3</w:t>
            </w:r>
          </w:p>
          <w:p>
            <w:pPr>
              <w:rPr>
                <w:rFonts w:cs="Lucida Sans"/>
                <w:b w:val="0"/>
                <w:bCs w:val="0"/>
                <w:highlight w:val="none"/>
              </w:rPr>
            </w:pPr>
            <w:r>
              <w:rPr>
                <w:rFonts w:hint="eastAsia" w:cs="Lucida Sans"/>
                <w:b w:val="0"/>
                <w:bCs w:val="0"/>
                <w:highlight w:val="none"/>
              </w:rPr>
              <w:t>查标识控制情况</w:t>
            </w:r>
          </w:p>
          <w:p>
            <w:pPr>
              <w:ind w:firstLine="420" w:firstLineChars="200"/>
              <w:rPr>
                <w:rFonts w:cs="Lucida Sans"/>
                <w:b w:val="0"/>
                <w:bCs w:val="0"/>
                <w:highlight w:val="none"/>
              </w:rPr>
            </w:pPr>
            <w:r>
              <w:rPr>
                <w:rFonts w:hint="eastAsia" w:cs="Lucida Sans"/>
                <w:b w:val="0"/>
                <w:bCs w:val="0"/>
                <w:highlight w:val="none"/>
              </w:rPr>
              <w:t>询问相关人员，产品标识有现阶段只有文件标识等。</w:t>
            </w:r>
          </w:p>
          <w:p>
            <w:pPr>
              <w:ind w:firstLine="420" w:firstLineChars="200"/>
              <w:rPr>
                <w:rFonts w:cs="Lucida Sans"/>
                <w:b w:val="0"/>
                <w:bCs w:val="0"/>
                <w:highlight w:val="none"/>
              </w:rPr>
            </w:pPr>
            <w:r>
              <w:rPr>
                <w:rFonts w:hint="eastAsia" w:cs="Lucida Sans"/>
                <w:b w:val="0"/>
                <w:bCs w:val="0"/>
                <w:highlight w:val="none"/>
              </w:rPr>
              <w:t>追溯性标识为图纸标号和施工记录，材料进场报验单，工序报验单。分项分部验收记录等施工记录。</w:t>
            </w:r>
          </w:p>
          <w:p>
            <w:pPr>
              <w:ind w:firstLine="420" w:firstLineChars="200"/>
              <w:rPr>
                <w:rFonts w:cs="Lucida Sans"/>
                <w:b w:val="0"/>
                <w:bCs w:val="0"/>
                <w:highlight w:val="none"/>
              </w:rPr>
            </w:pPr>
            <w:r>
              <w:rPr>
                <w:rFonts w:hint="eastAsia" w:cs="Lucida Sans"/>
                <w:b w:val="0"/>
                <w:bCs w:val="0"/>
                <w:highlight w:val="none"/>
              </w:rPr>
              <w:t>施工过程质量检验状态以记录的方式进行，施工日志、检验批、分项工程、隐蔽工程验收分别记录了检验状态，无例外放行。标识和可追溯性基本符合要求。查竣工的工程资料基本齐全，装订成册放到资料柜中。</w:t>
            </w:r>
          </w:p>
          <w:p>
            <w:pPr>
              <w:rPr>
                <w:rFonts w:cs="Lucida Sans"/>
                <w:b w:val="0"/>
                <w:bCs w:val="0"/>
                <w:highlight w:val="none"/>
              </w:rPr>
            </w:pPr>
          </w:p>
          <w:p>
            <w:pPr>
              <w:rPr>
                <w:rFonts w:cs="Lucida Sans"/>
                <w:b w:val="0"/>
                <w:bCs w:val="0"/>
                <w:highlight w:val="none"/>
              </w:rPr>
            </w:pPr>
            <w:r>
              <w:rPr>
                <w:rFonts w:cs="Lucida Sans"/>
                <w:b w:val="0"/>
                <w:bCs w:val="0"/>
                <w:highlight w:val="none"/>
              </w:rPr>
              <w:t>Q:8.5.3</w:t>
            </w:r>
          </w:p>
          <w:p>
            <w:pPr>
              <w:rPr>
                <w:rFonts w:cs="Lucida Sans"/>
                <w:b w:val="0"/>
                <w:bCs w:val="0"/>
                <w:highlight w:val="none"/>
              </w:rPr>
            </w:pPr>
            <w:r>
              <w:rPr>
                <w:rFonts w:cs="Lucida Sans"/>
                <w:b w:val="0"/>
                <w:bCs w:val="0"/>
                <w:highlight w:val="none"/>
              </w:rPr>
              <w:t>J:8.5</w:t>
            </w:r>
          </w:p>
          <w:p>
            <w:pPr>
              <w:rPr>
                <w:rFonts w:cs="Lucida Sans"/>
                <w:b w:val="0"/>
                <w:bCs w:val="0"/>
                <w:highlight w:val="none"/>
              </w:rPr>
            </w:pPr>
            <w:r>
              <w:rPr>
                <w:rFonts w:hint="eastAsia" w:cs="Lucida Sans"/>
                <w:b w:val="0"/>
                <w:bCs w:val="0"/>
                <w:highlight w:val="none"/>
              </w:rPr>
              <w:t>顾客财产控制</w:t>
            </w:r>
          </w:p>
          <w:p>
            <w:pPr>
              <w:ind w:firstLine="420" w:firstLineChars="200"/>
              <w:rPr>
                <w:rFonts w:cs="Lucida Sans"/>
                <w:b w:val="0"/>
                <w:bCs w:val="0"/>
                <w:highlight w:val="none"/>
              </w:rPr>
            </w:pPr>
            <w:r>
              <w:rPr>
                <w:rFonts w:hint="eastAsia" w:cs="Lucida Sans"/>
                <w:b w:val="0"/>
                <w:bCs w:val="0"/>
                <w:highlight w:val="none"/>
              </w:rPr>
              <w:t>项目经理介绍，项目部的顾客财产主要为顾客提供的工程施工有关的图纸、设计文件等资料，以及发包方提供的完工或未完工的工程等，少数提供有办公用房和用具。</w:t>
            </w:r>
          </w:p>
          <w:p>
            <w:pPr>
              <w:ind w:firstLine="420" w:firstLineChars="200"/>
              <w:rPr>
                <w:rFonts w:cs="Lucida Sans"/>
                <w:b w:val="0"/>
                <w:bCs w:val="0"/>
                <w:highlight w:val="none"/>
              </w:rPr>
            </w:pPr>
            <w:r>
              <w:rPr>
                <w:rFonts w:hint="eastAsia" w:cs="Lucida Sans"/>
                <w:b w:val="0"/>
                <w:bCs w:val="0"/>
                <w:highlight w:val="none"/>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提供项目部的顾客财产清单记录，主要为工程施工图纸等设计文件和相关资料，目前均按公司文件控制程序和要求对其实施管理和控制。其中接受人、验收人、验收日期等记录清楚。</w:t>
            </w:r>
          </w:p>
          <w:p>
            <w:pPr>
              <w:ind w:firstLine="420" w:firstLineChars="200"/>
              <w:rPr>
                <w:rFonts w:cs="Lucida Sans"/>
                <w:b w:val="0"/>
                <w:bCs w:val="0"/>
                <w:highlight w:val="none"/>
              </w:rPr>
            </w:pPr>
            <w:r>
              <w:rPr>
                <w:rFonts w:hint="eastAsia" w:cs="Lucida Sans"/>
                <w:b w:val="0"/>
                <w:bCs w:val="0"/>
                <w:highlight w:val="none"/>
              </w:rPr>
              <w:t>现场查看，图纸和相关文件资料等保管在文件柜子中，分类编号，容易查找，对顾客财产的控制符合要求。</w:t>
            </w:r>
          </w:p>
          <w:p>
            <w:pPr>
              <w:rPr>
                <w:rFonts w:cs="Lucida Sans"/>
                <w:b w:val="0"/>
                <w:bCs w:val="0"/>
                <w:highlight w:val="none"/>
              </w:rPr>
            </w:pPr>
          </w:p>
          <w:p>
            <w:pPr>
              <w:rPr>
                <w:rFonts w:cs="Lucida Sans"/>
                <w:b w:val="0"/>
                <w:bCs w:val="0"/>
                <w:highlight w:val="none"/>
              </w:rPr>
            </w:pPr>
            <w:r>
              <w:rPr>
                <w:rFonts w:cs="Lucida Sans"/>
                <w:b w:val="0"/>
                <w:bCs w:val="0"/>
                <w:highlight w:val="none"/>
              </w:rPr>
              <w:t>Q:8.5.4</w:t>
            </w:r>
          </w:p>
          <w:p>
            <w:pPr>
              <w:rPr>
                <w:rFonts w:cs="Lucida Sans"/>
                <w:b w:val="0"/>
                <w:bCs w:val="0"/>
                <w:highlight w:val="none"/>
              </w:rPr>
            </w:pPr>
            <w:r>
              <w:rPr>
                <w:rFonts w:hint="eastAsia" w:cs="Lucida Sans"/>
                <w:b w:val="0"/>
                <w:bCs w:val="0"/>
                <w:highlight w:val="none"/>
              </w:rPr>
              <w:t>J:8.4.1/8.4.2/8.4.3产品防护</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部长介绍公司编制了，管理制度汇编，对原材料、构备件、工程半成品、产品采取了严格的防护措施，并按照要求进行检查，发现违反防护措施的对相关责任人进行严格处罚。</w:t>
            </w:r>
          </w:p>
          <w:p>
            <w:pPr>
              <w:ind w:firstLine="420" w:firstLineChars="200"/>
              <w:rPr>
                <w:rFonts w:cs="Lucida Sans"/>
                <w:b w:val="0"/>
                <w:bCs w:val="0"/>
                <w:highlight w:val="none"/>
              </w:rPr>
            </w:pPr>
            <w:r>
              <w:rPr>
                <w:rFonts w:hint="eastAsia" w:cs="Lucida Sans"/>
                <w:b w:val="0"/>
                <w:bCs w:val="0"/>
                <w:highlight w:val="none"/>
              </w:rPr>
              <w:t>在施工方案中编制了成品保护措施，内容包括：施工器材按施工平面布置图规定的地点分类存放；作业中使用剩余器材及现场拆下来的材料码放整齐，废料垃圾应随时清理回收，保持现场环境的整洁；施工现场要明确划分作业区、材料堆放场和生活区等。</w:t>
            </w:r>
          </w:p>
          <w:p>
            <w:pPr>
              <w:ind w:firstLine="420"/>
              <w:rPr>
                <w:rFonts w:cs="Lucida Sans"/>
                <w:b w:val="0"/>
                <w:bCs w:val="0"/>
                <w:highlight w:val="none"/>
              </w:rPr>
            </w:pPr>
            <w:r>
              <w:rPr>
                <w:rFonts w:hint="eastAsia" w:cs="Lucida Sans"/>
                <w:b w:val="0"/>
                <w:bCs w:val="0"/>
                <w:highlight w:val="none"/>
              </w:rPr>
              <w:t>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p>
            <w:pPr>
              <w:ind w:firstLine="420"/>
              <w:rPr>
                <w:rFonts w:cs="Lucida Sans"/>
                <w:b w:val="0"/>
                <w:bCs w:val="0"/>
                <w:highlight w:val="none"/>
              </w:rPr>
            </w:pPr>
            <w:r>
              <w:rPr>
                <w:rFonts w:hint="eastAsia" w:cs="Lucida Sans"/>
                <w:b w:val="0"/>
                <w:bCs w:val="0"/>
                <w:highlight w:val="none"/>
              </w:rPr>
              <w:t>竣工资料装在档案盒里，放置在资料柜中，按要求除移交监理单位和建设单位后，保留一份完整资料。</w:t>
            </w:r>
          </w:p>
          <w:p>
            <w:pPr>
              <w:rPr>
                <w:rFonts w:cs="Lucida Sans"/>
                <w:b w:val="0"/>
                <w:bCs w:val="0"/>
                <w:highlight w:val="none"/>
              </w:rPr>
            </w:pP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vAlign w:val="center"/>
          </w:tcPr>
          <w:p>
            <w:pPr>
              <w:rPr>
                <w:rFonts w:cs="Lucida Sans"/>
                <w:b w:val="0"/>
                <w:bCs w:val="0"/>
                <w:highlight w:val="none"/>
              </w:rPr>
            </w:pPr>
            <w:r>
              <w:rPr>
                <w:rFonts w:hint="eastAsia" w:cs="Lucida Sans"/>
                <w:b w:val="0"/>
                <w:bCs w:val="0"/>
                <w:highlight w:val="none"/>
              </w:rPr>
              <w:t>不合格品的控制</w:t>
            </w:r>
          </w:p>
          <w:p>
            <w:pPr>
              <w:rPr>
                <w:rFonts w:cs="Lucida Sans"/>
                <w:b w:val="0"/>
                <w:bCs w:val="0"/>
                <w:highlight w:val="none"/>
              </w:rPr>
            </w:pPr>
            <w:r>
              <w:rPr>
                <w:rFonts w:hint="eastAsia" w:cs="Lucida Sans"/>
                <w:b w:val="0"/>
                <w:bCs w:val="0"/>
                <w:highlight w:val="none"/>
              </w:rPr>
              <w:t>纠正和纠正措施</w:t>
            </w:r>
          </w:p>
          <w:p>
            <w:pPr>
              <w:rPr>
                <w:rFonts w:cs="Lucida Sans"/>
                <w:b w:val="0"/>
                <w:bCs w:val="0"/>
                <w:highlight w:val="none"/>
              </w:rPr>
            </w:pPr>
          </w:p>
        </w:tc>
        <w:tc>
          <w:tcPr>
            <w:tcW w:w="962" w:type="dxa"/>
            <w:vAlign w:val="center"/>
          </w:tcPr>
          <w:p>
            <w:pPr>
              <w:rPr>
                <w:rFonts w:cs="Lucida Sans"/>
                <w:b w:val="0"/>
                <w:bCs w:val="0"/>
                <w:highlight w:val="none"/>
              </w:rPr>
            </w:pPr>
            <w:r>
              <w:rPr>
                <w:rFonts w:hint="eastAsia" w:cs="Lucida Sans"/>
                <w:b w:val="0"/>
                <w:bCs w:val="0"/>
                <w:highlight w:val="none"/>
              </w:rPr>
              <w:t>Q:8.7（8</w:t>
            </w:r>
            <w:r>
              <w:rPr>
                <w:rFonts w:cs="Lucida Sans"/>
                <w:b w:val="0"/>
                <w:bCs w:val="0"/>
                <w:highlight w:val="none"/>
              </w:rPr>
              <w:t>.5、</w:t>
            </w:r>
            <w:r>
              <w:rPr>
                <w:rFonts w:hint="eastAsia" w:cs="Lucida Sans"/>
                <w:b w:val="0"/>
                <w:bCs w:val="0"/>
                <w:highlight w:val="none"/>
              </w:rPr>
              <w:t>1</w:t>
            </w:r>
            <w:r>
              <w:rPr>
                <w:rFonts w:cs="Lucida Sans"/>
                <w:b w:val="0"/>
                <w:bCs w:val="0"/>
                <w:highlight w:val="none"/>
              </w:rPr>
              <w:t>0.5、</w:t>
            </w:r>
            <w:r>
              <w:rPr>
                <w:rFonts w:hint="eastAsia" w:cs="Lucida Sans"/>
                <w:b w:val="0"/>
                <w:bCs w:val="0"/>
                <w:highlight w:val="none"/>
              </w:rPr>
              <w:t>1</w:t>
            </w:r>
            <w:r>
              <w:rPr>
                <w:rFonts w:cs="Lucida Sans"/>
                <w:b w:val="0"/>
                <w:bCs w:val="0"/>
                <w:highlight w:val="none"/>
              </w:rPr>
              <w:t>1.5</w:t>
            </w:r>
            <w:r>
              <w:rPr>
                <w:rFonts w:hint="eastAsia" w:cs="Lucida Sans"/>
                <w:b w:val="0"/>
                <w:bCs w:val="0"/>
                <w:highlight w:val="none"/>
              </w:rPr>
              <w:t>）</w:t>
            </w:r>
            <w:r>
              <w:rPr>
                <w:rFonts w:cs="Lucida Sans"/>
                <w:b w:val="0"/>
                <w:bCs w:val="0"/>
                <w:highlight w:val="none"/>
              </w:rPr>
              <w:t>Q:10.2</w:t>
            </w:r>
            <w:r>
              <w:rPr>
                <w:rFonts w:hint="eastAsia" w:cs="Lucida Sans"/>
                <w:b w:val="0"/>
                <w:bCs w:val="0"/>
                <w:highlight w:val="none"/>
              </w:rPr>
              <w:t>（1</w:t>
            </w:r>
            <w:r>
              <w:rPr>
                <w:rFonts w:cs="Lucida Sans"/>
                <w:b w:val="0"/>
                <w:bCs w:val="0"/>
                <w:highlight w:val="none"/>
              </w:rPr>
              <w:t>2.5</w:t>
            </w:r>
            <w:r>
              <w:rPr>
                <w:rFonts w:hint="eastAsia" w:cs="Lucida Sans"/>
                <w:b w:val="0"/>
                <w:bCs w:val="0"/>
                <w:highlight w:val="none"/>
              </w:rPr>
              <w:t>）</w:t>
            </w:r>
          </w:p>
          <w:p>
            <w:pPr>
              <w:rPr>
                <w:rFonts w:cs="Lucida Sans"/>
                <w:b w:val="0"/>
                <w:bCs w:val="0"/>
                <w:highlight w:val="none"/>
              </w:rPr>
            </w:pPr>
          </w:p>
        </w:tc>
        <w:tc>
          <w:tcPr>
            <w:tcW w:w="10028" w:type="dxa"/>
            <w:vAlign w:val="center"/>
          </w:tcPr>
          <w:p>
            <w:pPr>
              <w:rPr>
                <w:rFonts w:cs="Lucida Sans"/>
                <w:b w:val="0"/>
                <w:bCs w:val="0"/>
                <w:highlight w:val="none"/>
              </w:rPr>
            </w:pPr>
            <w:r>
              <w:rPr>
                <w:rFonts w:hint="eastAsia" w:cs="Lucida Sans"/>
                <w:b w:val="0"/>
                <w:bCs w:val="0"/>
                <w:highlight w:val="none"/>
              </w:rPr>
              <w:t>质量管理改进</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部长</w:t>
            </w:r>
            <w:r>
              <w:rPr>
                <w:rFonts w:hint="eastAsia" w:cs="Lucida Sans"/>
                <w:b w:val="0"/>
                <w:bCs w:val="0"/>
                <w:highlight w:val="none"/>
                <w:lang w:eastAsia="zh-CN"/>
              </w:rPr>
              <w:t>谭果</w:t>
            </w:r>
            <w:r>
              <w:rPr>
                <w:rFonts w:hint="eastAsia" w:cs="Lucida Sans"/>
                <w:b w:val="0"/>
                <w:bCs w:val="0"/>
                <w:highlight w:val="none"/>
              </w:rPr>
              <w:t>介绍，公司制定了《不合格品控制程序》和《纠正预防措施控制程序》，对不合格品和不符合的识别和控制有明确的规定。</w:t>
            </w:r>
          </w:p>
          <w:p>
            <w:pPr>
              <w:ind w:firstLine="420" w:firstLineChars="200"/>
              <w:rPr>
                <w:rFonts w:cs="Lucida Sans"/>
                <w:b w:val="0"/>
                <w:bCs w:val="0"/>
                <w:highlight w:val="none"/>
              </w:rPr>
            </w:pPr>
            <w:r>
              <w:rPr>
                <w:rFonts w:hint="eastAsia" w:cs="Lucida Sans"/>
                <w:b w:val="0"/>
                <w:bCs w:val="0"/>
                <w:highlight w:val="none"/>
              </w:rPr>
              <w:t>对重大不合格工程产品的评审和处置，总经理负责对质量事故的奖罚和事故责任追究。对不合格处置方法：返工、返修等。</w:t>
            </w:r>
          </w:p>
          <w:p>
            <w:pPr>
              <w:rPr>
                <w:rFonts w:cs="Lucida Sans"/>
                <w:b w:val="0"/>
                <w:bCs w:val="0"/>
                <w:highlight w:val="none"/>
              </w:rPr>
            </w:pPr>
            <w:r>
              <w:rPr>
                <w:rFonts w:hint="eastAsia" w:cs="Lucida Sans"/>
                <w:b w:val="0"/>
                <w:bCs w:val="0"/>
                <w:highlight w:val="none"/>
              </w:rPr>
              <w:t>公司对施工过程发生的不合格品，一般轻微不合格现场指出，及时整改。目前为止项目部未发生质量不合格品，一般的轻微不符合都在现场及时解决了，未发现有需要上报公司解决的不合格品。</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对已完工工程与建设方和监理方经常沟通，对缺陷责任期内的工程，对顾客反馈意见积极采取措施及时处理，纠正或预防措施等均有效，未有重复发生的现象。</w:t>
            </w:r>
          </w:p>
        </w:tc>
        <w:tc>
          <w:tcPr>
            <w:tcW w:w="1589" w:type="dxa"/>
          </w:tcPr>
          <w:p>
            <w:pPr>
              <w:rPr>
                <w:b w:val="0"/>
                <w:bCs w:val="0"/>
                <w:highlight w:val="none"/>
              </w:rPr>
            </w:pPr>
          </w:p>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vAlign w:val="center"/>
          </w:tcPr>
          <w:p>
            <w:pPr>
              <w:rPr>
                <w:rFonts w:cs="Lucida Sans"/>
                <w:b w:val="0"/>
                <w:bCs w:val="0"/>
                <w:highlight w:val="none"/>
              </w:rPr>
            </w:pPr>
            <w:r>
              <w:rPr>
                <w:rFonts w:hint="eastAsia" w:cs="Lucida Sans"/>
                <w:b w:val="0"/>
                <w:bCs w:val="0"/>
                <w:highlight w:val="none"/>
              </w:rPr>
              <w:t>环境因素的识别、评价；危险源辨识、风险评价和控制措施的确定</w:t>
            </w:r>
          </w:p>
          <w:p>
            <w:pPr>
              <w:rPr>
                <w:rFonts w:cs="Lucida Sans"/>
                <w:b w:val="0"/>
                <w:bCs w:val="0"/>
                <w:highlight w:val="none"/>
              </w:rPr>
            </w:pPr>
          </w:p>
        </w:tc>
        <w:tc>
          <w:tcPr>
            <w:tcW w:w="962" w:type="dxa"/>
            <w:vAlign w:val="center"/>
          </w:tcPr>
          <w:p>
            <w:pPr>
              <w:rPr>
                <w:rFonts w:cs="Lucida Sans"/>
                <w:b w:val="0"/>
                <w:bCs w:val="0"/>
                <w:highlight w:val="none"/>
              </w:rPr>
            </w:pPr>
            <w:r>
              <w:rPr>
                <w:rFonts w:hint="eastAsia" w:cs="Lucida Sans"/>
                <w:b w:val="0"/>
                <w:bCs w:val="0"/>
                <w:highlight w:val="none"/>
              </w:rPr>
              <w:t>E</w:t>
            </w:r>
            <w:r>
              <w:rPr>
                <w:rFonts w:hint="eastAsia" w:cs="Lucida Sans"/>
                <w:b w:val="0"/>
                <w:bCs w:val="0"/>
                <w:highlight w:val="none"/>
                <w:lang w:val="en-US" w:eastAsia="zh-CN"/>
              </w:rPr>
              <w:t>S</w:t>
            </w:r>
            <w:r>
              <w:rPr>
                <w:rFonts w:hint="eastAsia" w:cs="Lucida Sans"/>
                <w:b w:val="0"/>
                <w:bCs w:val="0"/>
                <w:highlight w:val="none"/>
              </w:rPr>
              <w:t xml:space="preserve">：6.1.2 </w:t>
            </w:r>
          </w:p>
          <w:p>
            <w:pPr>
              <w:rPr>
                <w:rFonts w:cs="Lucida Sans"/>
                <w:b w:val="0"/>
                <w:bCs w:val="0"/>
                <w:highlight w:val="none"/>
              </w:rPr>
            </w:pPr>
          </w:p>
        </w:tc>
        <w:tc>
          <w:tcPr>
            <w:tcW w:w="10028" w:type="dxa"/>
            <w:vAlign w:val="center"/>
          </w:tcPr>
          <w:p>
            <w:pPr>
              <w:ind w:firstLine="420" w:firstLineChars="200"/>
              <w:rPr>
                <w:rFonts w:cs="Lucida Sans"/>
                <w:b w:val="0"/>
                <w:bCs w:val="0"/>
                <w:highlight w:val="none"/>
              </w:rPr>
            </w:pPr>
            <w:r>
              <w:rPr>
                <w:rFonts w:hint="eastAsia" w:cs="Lucida Sans"/>
                <w:b w:val="0"/>
                <w:bCs w:val="0"/>
                <w:highlight w:val="none"/>
              </w:rPr>
              <w:t>在公司编制的《环境因素识别与评价控制程序》中，对环境因素识别和评价的目的、职责、工作程序和记录的要求均有明确的规定。</w:t>
            </w:r>
          </w:p>
          <w:p>
            <w:pPr>
              <w:rPr>
                <w:rFonts w:cs="Lucida Sans"/>
                <w:b w:val="0"/>
                <w:bCs w:val="0"/>
                <w:highlight w:val="none"/>
              </w:rPr>
            </w:pPr>
            <w:r>
              <w:rPr>
                <w:rFonts w:hint="eastAsia" w:cs="Lucida Sans"/>
                <w:b w:val="0"/>
                <w:bCs w:val="0"/>
                <w:highlight w:val="none"/>
              </w:rPr>
              <w:t>查《环境因素识别评价表》：已识别项目部的环境因素包括：水电消耗；消防器材的废弃；火灾的发生；施工粉尘的排放；机械油料的消耗；空压机、电焊机等噪声的排放；污水的排放；废油手套的废弃；喷涂气味的排放等，包括：水、气、声、渣（固废）、能源、资源等，考虑到环境影响、三种时态和三种状态等，但环境因素的识别过程未考虑产品的生命周期（沟通）。编制：行政部，审核：彭诗慧，批准：</w:t>
            </w:r>
            <w:r>
              <w:rPr>
                <w:rFonts w:hint="eastAsia"/>
                <w:sz w:val="20"/>
                <w:szCs w:val="22"/>
                <w:highlight w:val="none"/>
              </w:rPr>
              <w:t>罗剑</w:t>
            </w:r>
            <w:r>
              <w:rPr>
                <w:rFonts w:hint="eastAsia"/>
                <w:sz w:val="20"/>
                <w:szCs w:val="22"/>
                <w:highlight w:val="none"/>
                <w:lang w:val="en-US" w:eastAsia="zh-CN"/>
              </w:rPr>
              <w:t xml:space="preserve"> </w:t>
            </w:r>
            <w:r>
              <w:rPr>
                <w:rFonts w:hint="eastAsia" w:cs="Lucida Sans"/>
                <w:b w:val="0"/>
                <w:bCs w:val="0"/>
                <w:highlight w:val="none"/>
              </w:rPr>
              <w:t>20</w:t>
            </w:r>
            <w:r>
              <w:rPr>
                <w:rFonts w:hint="eastAsia" w:cs="Lucida Sans"/>
                <w:b w:val="0"/>
                <w:bCs w:val="0"/>
                <w:highlight w:val="none"/>
                <w:lang w:val="en-US" w:eastAsia="zh-CN"/>
              </w:rPr>
              <w:t>20</w:t>
            </w:r>
            <w:r>
              <w:rPr>
                <w:rFonts w:hint="eastAsia" w:cs="Lucida Sans"/>
                <w:b w:val="0"/>
                <w:bCs w:val="0"/>
                <w:highlight w:val="none"/>
              </w:rPr>
              <w:t>年</w:t>
            </w:r>
            <w:r>
              <w:rPr>
                <w:rFonts w:cs="Lucida Sans"/>
                <w:b w:val="0"/>
                <w:bCs w:val="0"/>
                <w:highlight w:val="none"/>
              </w:rPr>
              <w:t>3</w:t>
            </w:r>
            <w:r>
              <w:rPr>
                <w:rFonts w:hint="eastAsia" w:cs="Lucida Sans"/>
                <w:b w:val="0"/>
                <w:bCs w:val="0"/>
                <w:highlight w:val="none"/>
              </w:rPr>
              <w:t>月</w:t>
            </w:r>
            <w:r>
              <w:rPr>
                <w:rFonts w:cs="Lucida Sans"/>
                <w:b w:val="0"/>
                <w:bCs w:val="0"/>
                <w:highlight w:val="none"/>
              </w:rPr>
              <w:t>2</w:t>
            </w:r>
            <w:r>
              <w:rPr>
                <w:rFonts w:hint="eastAsia" w:cs="Lucida Sans"/>
                <w:b w:val="0"/>
                <w:bCs w:val="0"/>
                <w:highlight w:val="none"/>
              </w:rPr>
              <w:t>日</w:t>
            </w:r>
          </w:p>
          <w:p>
            <w:pPr>
              <w:ind w:firstLine="420" w:firstLineChars="200"/>
              <w:rPr>
                <w:rFonts w:cs="Lucida Sans"/>
                <w:b w:val="0"/>
                <w:bCs w:val="0"/>
                <w:highlight w:val="none"/>
              </w:rPr>
            </w:pPr>
            <w:r>
              <w:rPr>
                <w:rFonts w:hint="eastAsia" w:cs="Lucida Sans"/>
                <w:b w:val="0"/>
                <w:bCs w:val="0"/>
                <w:highlight w:val="none"/>
              </w:rPr>
              <w:t>环境因素评价，采取了“是非判断法”与“综合打分法”进行评价。查见《重要环境因素清单》，已将“火灾；固废丢弃；废气排放”等3项内容列入重要环境因素。环境因素识别、评价、更新，适合防水防腐保温施工行业特点，基本合理。</w:t>
            </w:r>
          </w:p>
          <w:p>
            <w:pPr>
              <w:ind w:firstLine="420" w:firstLineChars="200"/>
              <w:rPr>
                <w:rFonts w:cs="Lucida Sans"/>
                <w:b w:val="0"/>
                <w:bCs w:val="0"/>
                <w:highlight w:val="none"/>
              </w:rPr>
            </w:pPr>
            <w:r>
              <w:rPr>
                <w:rFonts w:hint="eastAsia" w:cs="Lucida Sans"/>
                <w:b w:val="0"/>
                <w:bCs w:val="0"/>
                <w:highlight w:val="none"/>
              </w:rPr>
              <w:t>该公司编制了《危险源辩识与风险评价控制程序》，对危险源辨识、风险评价和风险控制策划的目的、适用范围、职责、方法、记录的要求均有明确的要求。</w:t>
            </w:r>
          </w:p>
          <w:p>
            <w:pPr>
              <w:ind w:firstLine="420" w:firstLineChars="200"/>
              <w:rPr>
                <w:rFonts w:cs="Lucida Sans"/>
                <w:b w:val="0"/>
                <w:bCs w:val="0"/>
                <w:highlight w:val="none"/>
              </w:rPr>
            </w:pPr>
            <w:r>
              <w:rPr>
                <w:rFonts w:hint="eastAsia" w:cs="Lucida Sans"/>
                <w:b w:val="0"/>
                <w:bCs w:val="0"/>
                <w:highlight w:val="none"/>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消防重点部位（焊接、油料场所、喷涂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公路工程、市政工程、建筑工程及水利工程、设备管理、仓库管理等。编制：</w:t>
            </w:r>
            <w:r>
              <w:rPr>
                <w:rFonts w:hint="eastAsia" w:cs="Lucida Sans"/>
                <w:b w:val="0"/>
                <w:bCs w:val="0"/>
                <w:highlight w:val="none"/>
                <w:lang w:eastAsia="zh-CN"/>
              </w:rPr>
              <w:t>质安部</w:t>
            </w:r>
            <w:r>
              <w:rPr>
                <w:rFonts w:hint="eastAsia" w:cs="Lucida Sans"/>
                <w:b w:val="0"/>
                <w:bCs w:val="0"/>
                <w:highlight w:val="none"/>
              </w:rPr>
              <w:t xml:space="preserve"> 审核：彭诗慧 批准：</w:t>
            </w:r>
            <w:r>
              <w:rPr>
                <w:rFonts w:hint="eastAsia" w:cs="Lucida Sans"/>
                <w:b w:val="0"/>
                <w:bCs w:val="0"/>
                <w:highlight w:val="none"/>
                <w:lang w:eastAsia="zh-CN"/>
              </w:rPr>
              <w:t>罗剑</w:t>
            </w:r>
            <w:r>
              <w:rPr>
                <w:rFonts w:hint="eastAsia" w:cs="Lucida Sans"/>
                <w:b w:val="0"/>
                <w:bCs w:val="0"/>
                <w:highlight w:val="none"/>
              </w:rPr>
              <w:t>20</w:t>
            </w:r>
            <w:r>
              <w:rPr>
                <w:rFonts w:hint="eastAsia" w:cs="Lucida Sans"/>
                <w:b w:val="0"/>
                <w:bCs w:val="0"/>
                <w:highlight w:val="none"/>
                <w:lang w:val="en-US" w:eastAsia="zh-CN"/>
              </w:rPr>
              <w:t>20</w:t>
            </w:r>
            <w:r>
              <w:rPr>
                <w:rFonts w:hint="eastAsia" w:cs="Lucida Sans"/>
                <w:b w:val="0"/>
                <w:bCs w:val="0"/>
                <w:highlight w:val="none"/>
              </w:rPr>
              <w:t>年</w:t>
            </w:r>
            <w:r>
              <w:rPr>
                <w:rFonts w:cs="Lucida Sans"/>
                <w:b w:val="0"/>
                <w:bCs w:val="0"/>
                <w:highlight w:val="none"/>
              </w:rPr>
              <w:t>3</w:t>
            </w:r>
            <w:r>
              <w:rPr>
                <w:rFonts w:hint="eastAsia" w:cs="Lucida Sans"/>
                <w:b w:val="0"/>
                <w:bCs w:val="0"/>
                <w:highlight w:val="none"/>
              </w:rPr>
              <w:t>月</w:t>
            </w:r>
            <w:r>
              <w:rPr>
                <w:rFonts w:cs="Lucida Sans"/>
                <w:b w:val="0"/>
                <w:bCs w:val="0"/>
                <w:highlight w:val="none"/>
              </w:rPr>
              <w:t>2</w:t>
            </w:r>
            <w:r>
              <w:rPr>
                <w:rFonts w:hint="eastAsia" w:cs="Lucida Sans"/>
                <w:b w:val="0"/>
                <w:bCs w:val="0"/>
                <w:highlight w:val="none"/>
              </w:rPr>
              <w:t>日。</w:t>
            </w:r>
          </w:p>
          <w:p>
            <w:pPr>
              <w:ind w:firstLine="420" w:firstLineChars="200"/>
              <w:rPr>
                <w:rFonts w:cs="Lucida Sans"/>
                <w:b w:val="0"/>
                <w:bCs w:val="0"/>
                <w:highlight w:val="none"/>
              </w:rPr>
            </w:pPr>
            <w:r>
              <w:rPr>
                <w:rFonts w:hint="eastAsia" w:cs="Lucida Sans"/>
                <w:b w:val="0"/>
                <w:bCs w:val="0"/>
                <w:highlight w:val="none"/>
              </w:rPr>
              <w:t>优先控制风险采用“LEC”方法进行评价。提供《优先控制风险清单》，项目部的不可接受风险有：废气吸入导致人身伤害；触电；机械伤害；火灾；物体打击；高空坠落；废气伤害等。编制：</w:t>
            </w:r>
            <w:r>
              <w:rPr>
                <w:rFonts w:hint="eastAsia" w:cs="Lucida Sans"/>
                <w:b w:val="0"/>
                <w:bCs w:val="0"/>
                <w:highlight w:val="none"/>
                <w:lang w:eastAsia="zh-CN"/>
              </w:rPr>
              <w:t>谭果</w:t>
            </w:r>
            <w:r>
              <w:rPr>
                <w:rFonts w:hint="eastAsia" w:cs="Lucida Sans"/>
                <w:b w:val="0"/>
                <w:bCs w:val="0"/>
                <w:highlight w:val="none"/>
              </w:rPr>
              <w:t xml:space="preserve"> 审核：彭诗慧 批准：</w:t>
            </w:r>
            <w:r>
              <w:rPr>
                <w:rFonts w:hint="eastAsia" w:cs="Lucida Sans"/>
                <w:b w:val="0"/>
                <w:bCs w:val="0"/>
                <w:highlight w:val="none"/>
                <w:lang w:eastAsia="zh-CN"/>
              </w:rPr>
              <w:t>罗剑</w:t>
            </w:r>
            <w:r>
              <w:rPr>
                <w:rFonts w:hint="eastAsia" w:cs="Lucida Sans"/>
                <w:b w:val="0"/>
                <w:bCs w:val="0"/>
                <w:highlight w:val="none"/>
              </w:rPr>
              <w:t>20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3</w:t>
            </w:r>
            <w:r>
              <w:rPr>
                <w:rFonts w:hint="eastAsia" w:cs="Lucida Sans"/>
                <w:b w:val="0"/>
                <w:bCs w:val="0"/>
                <w:highlight w:val="none"/>
              </w:rPr>
              <w:t>月</w:t>
            </w:r>
            <w:r>
              <w:rPr>
                <w:rFonts w:hint="eastAsia" w:cs="Lucida Sans"/>
                <w:b w:val="0"/>
                <w:bCs w:val="0"/>
                <w:highlight w:val="none"/>
                <w:lang w:val="en-US" w:eastAsia="zh-CN"/>
              </w:rPr>
              <w:t>2</w:t>
            </w:r>
            <w:r>
              <w:rPr>
                <w:rFonts w:hint="eastAsia" w:cs="Lucida Sans"/>
                <w:b w:val="0"/>
                <w:bCs w:val="0"/>
                <w:highlight w:val="none"/>
              </w:rPr>
              <w:t>日。以上危险源识别基本全面、无遗漏，</w:t>
            </w:r>
          </w:p>
          <w:p>
            <w:pPr>
              <w:ind w:firstLine="420" w:firstLineChars="200"/>
              <w:rPr>
                <w:rFonts w:cs="Lucida Sans"/>
                <w:b w:val="0"/>
                <w:bCs w:val="0"/>
                <w:highlight w:val="none"/>
              </w:rPr>
            </w:pPr>
            <w:r>
              <w:rPr>
                <w:rFonts w:hint="eastAsia" w:cs="Lucida Sans"/>
                <w:b w:val="0"/>
                <w:bCs w:val="0"/>
                <w:highlight w:val="none"/>
              </w:rPr>
              <w:t>评价基本合理。</w:t>
            </w:r>
          </w:p>
        </w:tc>
        <w:tc>
          <w:tcPr>
            <w:tcW w:w="1589" w:type="dxa"/>
          </w:tcPr>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166" w:type="dxa"/>
            <w:vAlign w:val="center"/>
          </w:tcPr>
          <w:p>
            <w:pPr>
              <w:rPr>
                <w:rFonts w:cs="Lucida Sans"/>
                <w:b w:val="0"/>
                <w:bCs w:val="0"/>
                <w:highlight w:val="none"/>
              </w:rPr>
            </w:pPr>
            <w:r>
              <w:rPr>
                <w:rFonts w:cs="Lucida Sans"/>
                <w:b w:val="0"/>
                <w:bCs w:val="0"/>
                <w:highlight w:val="none"/>
              </w:rPr>
              <w:t>环境和职业健康安全运行控制</w:t>
            </w:r>
          </w:p>
        </w:tc>
        <w:tc>
          <w:tcPr>
            <w:tcW w:w="962" w:type="dxa"/>
            <w:vAlign w:val="center"/>
          </w:tcPr>
          <w:p>
            <w:pPr>
              <w:rPr>
                <w:rFonts w:cs="Lucida Sans"/>
                <w:b w:val="0"/>
                <w:bCs w:val="0"/>
                <w:highlight w:val="none"/>
              </w:rPr>
            </w:pPr>
            <w:r>
              <w:rPr>
                <w:rFonts w:hint="eastAsia" w:cs="Lucida Sans"/>
                <w:b w:val="0"/>
                <w:bCs w:val="0"/>
                <w:highlight w:val="none"/>
              </w:rPr>
              <w:t>E</w:t>
            </w:r>
            <w:r>
              <w:rPr>
                <w:rFonts w:hint="eastAsia" w:cs="Lucida Sans"/>
                <w:b w:val="0"/>
                <w:bCs w:val="0"/>
                <w:highlight w:val="none"/>
                <w:lang w:val="en-US" w:eastAsia="zh-CN"/>
              </w:rPr>
              <w:t>S</w:t>
            </w:r>
            <w:r>
              <w:rPr>
                <w:rFonts w:cs="Lucida Sans"/>
                <w:b w:val="0"/>
                <w:bCs w:val="0"/>
                <w:highlight w:val="none"/>
              </w:rPr>
              <w:t>8.1</w:t>
            </w:r>
          </w:p>
        </w:tc>
        <w:tc>
          <w:tcPr>
            <w:tcW w:w="10028" w:type="dxa"/>
            <w:vAlign w:val="center"/>
          </w:tcPr>
          <w:p>
            <w:pPr>
              <w:rPr>
                <w:rFonts w:cs="Lucida Sans"/>
                <w:b w:val="0"/>
                <w:bCs w:val="0"/>
                <w:highlight w:val="none"/>
              </w:rPr>
            </w:pPr>
            <w:r>
              <w:rPr>
                <w:rFonts w:hint="eastAsia" w:cs="Lucida Sans"/>
                <w:b w:val="0"/>
                <w:bCs w:val="0"/>
                <w:highlight w:val="none"/>
              </w:rPr>
              <w:t>8.1运行控制</w:t>
            </w:r>
          </w:p>
          <w:p>
            <w:pPr>
              <w:rPr>
                <w:rFonts w:cs="Lucida Sans"/>
                <w:b w:val="0"/>
                <w:bCs w:val="0"/>
                <w:highlight w:val="none"/>
              </w:rPr>
            </w:pPr>
            <w:r>
              <w:rPr>
                <w:rFonts w:hint="eastAsia" w:cs="Lucida Sans"/>
                <w:b w:val="0"/>
                <w:bCs w:val="0"/>
                <w:highlight w:val="none"/>
              </w:rPr>
              <w:t>-重要环境因素的控制，依据公司的相关规定：节能降耗控制程序、废弃物控制程序、大气污染防治控制程序、噪声控制程序、消防管理控制程序等；</w:t>
            </w:r>
          </w:p>
          <w:p>
            <w:pPr>
              <w:rPr>
                <w:rFonts w:cs="Lucida Sans"/>
                <w:b w:val="0"/>
                <w:bCs w:val="0"/>
                <w:highlight w:val="none"/>
              </w:rPr>
            </w:pPr>
            <w:r>
              <w:rPr>
                <w:rFonts w:hint="eastAsia" w:cs="Lucida Sans"/>
                <w:b w:val="0"/>
                <w:bCs w:val="0"/>
                <w:highlight w:val="none"/>
              </w:rPr>
              <w:t>1）施工废水控制：施工废水主要产生于闭水试验等，现场设置污水池后外排。</w:t>
            </w:r>
          </w:p>
          <w:p>
            <w:pPr>
              <w:rPr>
                <w:rFonts w:cs="Lucida Sans"/>
                <w:b w:val="0"/>
                <w:bCs w:val="0"/>
                <w:highlight w:val="none"/>
              </w:rPr>
            </w:pPr>
            <w:r>
              <w:rPr>
                <w:rFonts w:hint="eastAsia" w:cs="Lucida Sans"/>
                <w:b w:val="0"/>
                <w:bCs w:val="0"/>
                <w:highlight w:val="none"/>
              </w:rPr>
              <w:t>2）施工噪声控制：施工机械主要有空压机、电焊机机械等，设备管理人员按维保计划对设备进行保养，确保工作正常，合理选用施工顺序和方法，严格控制夜间施工。</w:t>
            </w:r>
          </w:p>
          <w:p>
            <w:pPr>
              <w:rPr>
                <w:rFonts w:cs="Lucida Sans"/>
                <w:b w:val="0"/>
                <w:bCs w:val="0"/>
                <w:highlight w:val="none"/>
              </w:rPr>
            </w:pPr>
            <w:r>
              <w:rPr>
                <w:rFonts w:hint="eastAsia" w:cs="Lucida Sans"/>
                <w:b w:val="0"/>
                <w:bCs w:val="0"/>
                <w:highlight w:val="none"/>
              </w:rPr>
              <w:t>3）施工废气控制：施工废气产生主要在焊接、喷涂、热熔阶段，项目部要求尽可能地限制废气产生，要求施工人员作业人员戴好安全帽，施工现场严禁吸烟。涂刷处理剂和胶粘剂时，戴防毒口罩和防护眼镜，外露皮肤应涂擦防护膏，操作时严禁用手直接揉擦皮肤。</w:t>
            </w:r>
          </w:p>
          <w:p>
            <w:pPr>
              <w:rPr>
                <w:rFonts w:cs="Lucida Sans"/>
                <w:b w:val="0"/>
                <w:bCs w:val="0"/>
                <w:highlight w:val="none"/>
              </w:rPr>
            </w:pPr>
            <w:r>
              <w:rPr>
                <w:rFonts w:hint="eastAsia" w:cs="Lucida Sans"/>
                <w:b w:val="0"/>
                <w:bCs w:val="0"/>
                <w:highlight w:val="none"/>
              </w:rPr>
              <w:t>4）建筑垃圾控制：</w:t>
            </w:r>
          </w:p>
          <w:p>
            <w:pPr>
              <w:rPr>
                <w:rFonts w:cs="Lucida Sans"/>
                <w:b w:val="0"/>
                <w:bCs w:val="0"/>
                <w:highlight w:val="none"/>
              </w:rPr>
            </w:pPr>
            <w:r>
              <w:rPr>
                <w:rFonts w:hint="eastAsia" w:cs="Lucida Sans"/>
                <w:b w:val="0"/>
                <w:bCs w:val="0"/>
                <w:highlight w:val="none"/>
              </w:rPr>
              <w:t>固废排放：项目经理说与渣土消纳部门（环卫处）联系，由专门的运输车辆统一运到指定的垃圾站边，角废料统一回收，集中处理，涉及废油漆稀释剂桶危险废弃物放，未提供过程记录，（口头交流）。</w:t>
            </w:r>
          </w:p>
          <w:p>
            <w:pPr>
              <w:rPr>
                <w:rFonts w:cs="Lucida Sans"/>
                <w:b w:val="0"/>
                <w:bCs w:val="0"/>
                <w:highlight w:val="none"/>
              </w:rPr>
            </w:pPr>
            <w:r>
              <w:rPr>
                <w:rFonts w:hint="eastAsia" w:cs="Lucida Sans"/>
                <w:b w:val="0"/>
                <w:bCs w:val="0"/>
                <w:highlight w:val="none"/>
              </w:rPr>
              <w:t>5）施工能资源管理：项目部建立了施工用水、用电及原材料消耗台帐，定期进行考核，提供材料消耗的检查记录。</w:t>
            </w:r>
          </w:p>
          <w:p>
            <w:pPr>
              <w:rPr>
                <w:rFonts w:cs="Lucida Sans"/>
                <w:b w:val="0"/>
                <w:bCs w:val="0"/>
                <w:highlight w:val="none"/>
              </w:rPr>
            </w:pPr>
            <w:r>
              <w:rPr>
                <w:rFonts w:hint="eastAsia" w:cs="Lucida Sans"/>
                <w:b w:val="0"/>
                <w:bCs w:val="0"/>
                <w:highlight w:val="none"/>
              </w:rPr>
              <w:t>6）火灾事故预防：施工现场配备有灭火器等消防设施，有应急预案，相关人员经过培训。现场的消防器具、消防沙，并提供《施工现场消防设施检查验收表》。</w:t>
            </w:r>
          </w:p>
          <w:p>
            <w:pPr>
              <w:rPr>
                <w:rFonts w:cs="Lucida Sans"/>
                <w:b w:val="0"/>
                <w:bCs w:val="0"/>
                <w:highlight w:val="none"/>
              </w:rPr>
            </w:pPr>
            <w:r>
              <w:rPr>
                <w:rFonts w:hint="eastAsia" w:cs="Lucida Sans"/>
                <w:b w:val="0"/>
                <w:bCs w:val="0"/>
                <w:highlight w:val="none"/>
              </w:rPr>
              <w:t>--重要危险源的控制：安全管理制度、安全责任制、班组安全活动记录、环境保护管理制度、消防防火管理制度等制度。</w:t>
            </w:r>
          </w:p>
          <w:p>
            <w:pPr>
              <w:rPr>
                <w:rFonts w:cs="Lucida Sans"/>
                <w:b w:val="0"/>
                <w:bCs w:val="0"/>
                <w:highlight w:val="none"/>
              </w:rPr>
            </w:pPr>
            <w:r>
              <w:rPr>
                <w:rFonts w:hint="eastAsia" w:cs="Lucida Sans"/>
                <w:b w:val="0"/>
                <w:bCs w:val="0"/>
                <w:highlight w:val="none"/>
              </w:rPr>
              <w:t>1）物体打击和机械伤害事故预防：设备维修人员定期对各类设施机械进行维护保养，有设备安全操作规程，定期对操作人员进行安全培训和教育，发现问题立即进行整改。</w:t>
            </w:r>
          </w:p>
          <w:p>
            <w:pPr>
              <w:rPr>
                <w:rFonts w:cs="Lucida Sans"/>
                <w:b w:val="0"/>
                <w:bCs w:val="0"/>
                <w:highlight w:val="none"/>
              </w:rPr>
            </w:pPr>
            <w:r>
              <w:rPr>
                <w:rFonts w:hint="eastAsia" w:cs="Lucida Sans"/>
                <w:b w:val="0"/>
                <w:bCs w:val="0"/>
                <w:highlight w:val="none"/>
              </w:rPr>
              <w:t>2）高处坠落防护：对施工现场设置有防护栏及安全警示标识，安全员每日检查。</w:t>
            </w:r>
          </w:p>
          <w:p>
            <w:pPr>
              <w:rPr>
                <w:rFonts w:cs="Lucida Sans"/>
                <w:b w:val="0"/>
                <w:bCs w:val="0"/>
                <w:highlight w:val="none"/>
              </w:rPr>
            </w:pPr>
            <w:r>
              <w:rPr>
                <w:rFonts w:hint="eastAsia" w:cs="Lucida Sans"/>
                <w:b w:val="0"/>
                <w:bCs w:val="0"/>
                <w:highlight w:val="none"/>
              </w:rPr>
              <w:t>3）电气绝缘防护：主要有电焊机、喷涂机等，要求做到一机一闸一保护，电焊机等设备设置有防雨棚，并定期测试绝缘电阻。施工用电“三相五线”，配电盘接地。主配电箱上锁封闭管理，箱体已接零保护。</w:t>
            </w:r>
          </w:p>
          <w:p>
            <w:pPr>
              <w:rPr>
                <w:rFonts w:cs="Lucida Sans"/>
                <w:b w:val="0"/>
                <w:bCs w:val="0"/>
                <w:highlight w:val="none"/>
              </w:rPr>
            </w:pPr>
            <w:r>
              <w:rPr>
                <w:rFonts w:hint="eastAsia" w:cs="Lucida Sans"/>
                <w:b w:val="0"/>
                <w:bCs w:val="0"/>
                <w:highlight w:val="none"/>
              </w:rPr>
              <w:t>4）电气线路防护：工地已按要求编制临时施工用电组织设计，电气线路架设规范，防护措施到位。</w:t>
            </w:r>
          </w:p>
          <w:p>
            <w:pPr>
              <w:rPr>
                <w:rFonts w:cs="Lucida Sans"/>
                <w:b w:val="0"/>
                <w:bCs w:val="0"/>
                <w:highlight w:val="none"/>
              </w:rPr>
            </w:pPr>
            <w:r>
              <w:rPr>
                <w:rFonts w:hint="eastAsia" w:cs="Lucida Sans"/>
                <w:b w:val="0"/>
                <w:bCs w:val="0"/>
                <w:highlight w:val="none"/>
              </w:rPr>
              <w:t>查见施工用电安全技术综合验收表，验收项目：施工方案、外电防护、接地与接零保护系统、用电档案等，结论：合格，。</w:t>
            </w:r>
          </w:p>
          <w:p>
            <w:pPr>
              <w:rPr>
                <w:rFonts w:cs="Lucida Sans"/>
                <w:b w:val="0"/>
                <w:bCs w:val="0"/>
                <w:highlight w:val="none"/>
              </w:rPr>
            </w:pPr>
            <w:r>
              <w:rPr>
                <w:rFonts w:hint="eastAsia" w:cs="Lucida Sans"/>
                <w:b w:val="0"/>
                <w:bCs w:val="0"/>
                <w:highlight w:val="none"/>
              </w:rPr>
              <w:t>5）安全设施及验收：进入施工现场或进入工作岗位的人员均已按要求穿戴施工防护设施，如安全帽、手套、工作服等。设置了“戴安全帽”、“安全责任”、“注意节约"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pPr>
              <w:rPr>
                <w:rFonts w:cs="Lucida Sans"/>
                <w:b w:val="0"/>
                <w:bCs w:val="0"/>
                <w:highlight w:val="none"/>
              </w:rPr>
            </w:pPr>
            <w:r>
              <w:rPr>
                <w:rFonts w:hint="eastAsia" w:cs="Lucida Sans"/>
                <w:b w:val="0"/>
                <w:bCs w:val="0"/>
                <w:highlight w:val="none"/>
              </w:rPr>
              <w:t>提供了该项目部的安安全文明施工措施费用预算表，包括标识、劳保用品、安全监控设备等安全费用投入，投入总额详见财务部的统计记录，基本符合；</w:t>
            </w:r>
          </w:p>
          <w:p>
            <w:pPr>
              <w:rPr>
                <w:rFonts w:cs="Lucida Sans"/>
                <w:b w:val="0"/>
                <w:bCs w:val="0"/>
                <w:highlight w:val="none"/>
              </w:rPr>
            </w:pPr>
            <w:r>
              <w:rPr>
                <w:rFonts w:hint="eastAsia" w:cs="Lucida Sans"/>
                <w:b w:val="0"/>
                <w:bCs w:val="0"/>
                <w:highlight w:val="none"/>
              </w:rPr>
              <w:t>6）安全教育：安全员在各分部分项工程开工前均对施工班组进行安全技术交底，有记录及签字。抽查：防水防腐保温安全技术交底记录，有交底人、被交底人签字。</w:t>
            </w:r>
          </w:p>
          <w:p>
            <w:pPr>
              <w:rPr>
                <w:rFonts w:cs="Lucida Sans"/>
                <w:b w:val="0"/>
                <w:bCs w:val="0"/>
                <w:highlight w:val="none"/>
              </w:rPr>
            </w:pPr>
            <w:r>
              <w:rPr>
                <w:rFonts w:hint="eastAsia" w:cs="Lucida Sans"/>
                <w:b w:val="0"/>
                <w:bCs w:val="0"/>
                <w:highlight w:val="none"/>
              </w:rPr>
              <w:t>7）中暑及职业病防护：施工现场配备有防暑降温设施及清凉饮料，制定了科学合理的施工进度控制措施。定期进行职业健康体检，提供体检报告。见附件。</w:t>
            </w:r>
          </w:p>
          <w:p>
            <w:pPr>
              <w:rPr>
                <w:rFonts w:cs="Lucida Sans"/>
                <w:b w:val="0"/>
                <w:bCs w:val="0"/>
                <w:highlight w:val="none"/>
              </w:rPr>
            </w:pPr>
            <w:r>
              <w:rPr>
                <w:rFonts w:hint="eastAsia" w:cs="Lucida Sans"/>
                <w:b w:val="0"/>
                <w:bCs w:val="0"/>
                <w:highlight w:val="none"/>
              </w:rPr>
              <w:t>8）日常安全管理：现场有《施工安全专项方案》，并对施工用电管理、施工机具管理、文明施工管理、安全防护措施、及安全生产紧急事故编制了专项方案，安全员每日对工地的安全情况进行检查并记录。</w:t>
            </w:r>
          </w:p>
          <w:p>
            <w:pPr>
              <w:rPr>
                <w:rFonts w:cs="Lucida Sans"/>
                <w:b w:val="0"/>
                <w:bCs w:val="0"/>
                <w:highlight w:val="none"/>
              </w:rPr>
            </w:pPr>
            <w:r>
              <w:rPr>
                <w:rFonts w:hint="eastAsia" w:cs="Lucida Sans"/>
                <w:b w:val="0"/>
                <w:bCs w:val="0"/>
                <w:highlight w:val="none"/>
              </w:rPr>
              <w:t>9）无使用童工现象，对特殊工种（焊工、电工）的定期体检，提供年度的体检计划将于2</w:t>
            </w:r>
            <w:r>
              <w:rPr>
                <w:rFonts w:cs="Lucida Sans"/>
                <w:b w:val="0"/>
                <w:bCs w:val="0"/>
                <w:highlight w:val="none"/>
              </w:rPr>
              <w:t>019年2月</w:t>
            </w:r>
            <w:r>
              <w:rPr>
                <w:rFonts w:hint="eastAsia" w:cs="Lucida Sans"/>
                <w:b w:val="0"/>
                <w:bCs w:val="0"/>
                <w:highlight w:val="none"/>
              </w:rPr>
              <w:t>2</w:t>
            </w:r>
            <w:r>
              <w:rPr>
                <w:rFonts w:cs="Lucida Sans"/>
                <w:b w:val="0"/>
                <w:bCs w:val="0"/>
                <w:highlight w:val="none"/>
              </w:rPr>
              <w:t>0</w:t>
            </w:r>
            <w:r>
              <w:rPr>
                <w:rFonts w:hint="eastAsia" w:cs="Lucida Sans"/>
                <w:b w:val="0"/>
                <w:bCs w:val="0"/>
                <w:highlight w:val="none"/>
              </w:rPr>
              <w:t>-</w:t>
            </w:r>
            <w:r>
              <w:rPr>
                <w:rFonts w:cs="Lucida Sans"/>
                <w:b w:val="0"/>
                <w:bCs w:val="0"/>
                <w:highlight w:val="none"/>
              </w:rPr>
              <w:t>28日</w:t>
            </w:r>
            <w:r>
              <w:rPr>
                <w:rFonts w:hint="eastAsia" w:cs="Lucida Sans"/>
                <w:b w:val="0"/>
                <w:bCs w:val="0"/>
                <w:highlight w:val="none"/>
              </w:rPr>
              <w:t>进行。</w:t>
            </w:r>
          </w:p>
          <w:p>
            <w:pPr>
              <w:rPr>
                <w:rFonts w:cs="Lucida Sans"/>
                <w:b w:val="0"/>
                <w:bCs w:val="0"/>
                <w:highlight w:val="none"/>
              </w:rPr>
            </w:pPr>
            <w:r>
              <w:rPr>
                <w:rFonts w:hint="eastAsia" w:cs="Lucida Sans"/>
                <w:b w:val="0"/>
                <w:bCs w:val="0"/>
                <w:highlight w:val="none"/>
              </w:rPr>
              <w:t>10）提供对相关方告知书，明确了公司的管理方针、及对重要环境/不可接受风险的控制要求，经检查相关方能够遵守约定。</w:t>
            </w:r>
          </w:p>
          <w:p>
            <w:pPr>
              <w:rPr>
                <w:rFonts w:cs="Lucida Sans"/>
                <w:b w:val="0"/>
                <w:bCs w:val="0"/>
                <w:highlight w:val="none"/>
              </w:rPr>
            </w:pPr>
            <w:r>
              <w:rPr>
                <w:rFonts w:hint="eastAsia" w:cs="Lucida Sans"/>
                <w:b w:val="0"/>
                <w:bCs w:val="0"/>
                <w:highlight w:val="none"/>
              </w:rPr>
              <w:t>11）工地安全日志，查见了班组安全活动记录表、工地安全日志</w:t>
            </w:r>
          </w:p>
          <w:p>
            <w:pPr>
              <w:rPr>
                <w:rFonts w:cs="Lucida Sans"/>
                <w:b w:val="0"/>
                <w:bCs w:val="0"/>
                <w:highlight w:val="none"/>
              </w:rPr>
            </w:pPr>
            <w:r>
              <w:rPr>
                <w:rFonts w:hint="eastAsia" w:cs="Lucida Sans"/>
                <w:b w:val="0"/>
                <w:bCs w:val="0"/>
                <w:highlight w:val="none"/>
              </w:rPr>
              <w:t>提供了在建项目的安全活动记录表、工地安全日志。</w:t>
            </w:r>
          </w:p>
          <w:p>
            <w:pPr>
              <w:rPr>
                <w:rFonts w:cs="Lucida Sans"/>
                <w:b w:val="0"/>
                <w:bCs w:val="0"/>
                <w:highlight w:val="none"/>
              </w:rPr>
            </w:pPr>
            <w:r>
              <w:rPr>
                <w:rFonts w:hint="eastAsia" w:cs="Lucida Sans"/>
                <w:b w:val="0"/>
                <w:bCs w:val="0"/>
                <w:highlight w:val="none"/>
              </w:rPr>
              <w:t>12）项目负责人施工现场带班记录，项目负责人：</w:t>
            </w:r>
            <w:r>
              <w:rPr>
                <w:rFonts w:hint="eastAsia" w:cs="Lucida Sans"/>
                <w:b w:val="0"/>
                <w:bCs w:val="0"/>
                <w:highlight w:val="none"/>
                <w:lang w:eastAsia="zh-CN"/>
              </w:rPr>
              <w:t>谭果</w:t>
            </w:r>
            <w:r>
              <w:rPr>
                <w:rFonts w:hint="eastAsia" w:cs="Lucida Sans"/>
                <w:b w:val="0"/>
                <w:bCs w:val="0"/>
                <w:highlight w:val="none"/>
              </w:rPr>
              <w:t>等。</w:t>
            </w:r>
          </w:p>
          <w:p>
            <w:pPr>
              <w:rPr>
                <w:rFonts w:cs="Lucida Sans"/>
                <w:b w:val="0"/>
                <w:bCs w:val="0"/>
                <w:highlight w:val="none"/>
              </w:rPr>
            </w:pPr>
            <w:r>
              <w:rPr>
                <w:rFonts w:hint="eastAsia" w:cs="Lucida Sans"/>
                <w:b w:val="0"/>
                <w:bCs w:val="0"/>
                <w:highlight w:val="none"/>
              </w:rPr>
              <w:t>1</w:t>
            </w:r>
            <w:r>
              <w:rPr>
                <w:rFonts w:cs="Lucida Sans"/>
                <w:b w:val="0"/>
                <w:bCs w:val="0"/>
                <w:highlight w:val="none"/>
              </w:rPr>
              <w:t>3</w:t>
            </w:r>
            <w:r>
              <w:rPr>
                <w:rFonts w:hint="eastAsia" w:cs="Lucida Sans"/>
                <w:b w:val="0"/>
                <w:bCs w:val="0"/>
                <w:highlight w:val="none"/>
              </w:rPr>
              <w:t>）提供</w:t>
            </w:r>
            <w:r>
              <w:rPr>
                <w:rFonts w:hint="eastAsia" w:cs="Lucida Sans"/>
                <w:b w:val="0"/>
                <w:bCs w:val="0"/>
                <w:highlight w:val="none"/>
                <w:lang w:eastAsia="zh-CN"/>
              </w:rPr>
              <w:t>工程部</w:t>
            </w:r>
            <w:r>
              <w:rPr>
                <w:rFonts w:hint="eastAsia" w:cs="Lucida Sans"/>
                <w:b w:val="0"/>
                <w:bCs w:val="0"/>
                <w:highlight w:val="none"/>
              </w:rPr>
              <w:t>对项目的运行检查记录。每个项目检查2-</w:t>
            </w:r>
            <w:r>
              <w:rPr>
                <w:rFonts w:cs="Lucida Sans"/>
                <w:b w:val="0"/>
                <w:bCs w:val="0"/>
                <w:highlight w:val="none"/>
              </w:rPr>
              <w:t>3</w:t>
            </w:r>
            <w:r>
              <w:rPr>
                <w:rFonts w:hint="eastAsia" w:cs="Lucida Sans"/>
                <w:b w:val="0"/>
                <w:bCs w:val="0"/>
                <w:highlight w:val="none"/>
              </w:rPr>
              <w:t>次。</w:t>
            </w:r>
          </w:p>
          <w:p>
            <w:pPr>
              <w:rPr>
                <w:rFonts w:cs="Lucida Sans"/>
                <w:b w:val="0"/>
                <w:bCs w:val="0"/>
                <w:highlight w:val="none"/>
              </w:rPr>
            </w:pPr>
            <w:r>
              <w:rPr>
                <w:rFonts w:hint="eastAsia" w:cs="Lucida Sans"/>
                <w:b w:val="0"/>
                <w:bCs w:val="0"/>
                <w:highlight w:val="none"/>
              </w:rPr>
              <w:t>运行控制基本满足要求。</w:t>
            </w:r>
          </w:p>
        </w:tc>
        <w:tc>
          <w:tcPr>
            <w:tcW w:w="1589" w:type="dxa"/>
            <w:vAlign w:val="center"/>
          </w:tcPr>
          <w:p>
            <w:pPr>
              <w:jc w:val="cente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166" w:type="dxa"/>
            <w:vAlign w:val="center"/>
          </w:tcPr>
          <w:p>
            <w:pPr>
              <w:rPr>
                <w:rFonts w:cs="Lucida Sans"/>
                <w:b w:val="0"/>
                <w:bCs w:val="0"/>
                <w:highlight w:val="none"/>
              </w:rPr>
            </w:pPr>
            <w:r>
              <w:rPr>
                <w:rFonts w:hint="eastAsia" w:cs="Lucida Sans"/>
                <w:b w:val="0"/>
                <w:bCs w:val="0"/>
                <w:highlight w:val="none"/>
              </w:rPr>
              <w:t>应急准备和响应</w:t>
            </w:r>
          </w:p>
        </w:tc>
        <w:tc>
          <w:tcPr>
            <w:tcW w:w="962" w:type="dxa"/>
            <w:vAlign w:val="center"/>
          </w:tcPr>
          <w:p>
            <w:pPr>
              <w:rPr>
                <w:rFonts w:cs="Lucida Sans"/>
                <w:b w:val="0"/>
                <w:bCs w:val="0"/>
                <w:highlight w:val="none"/>
              </w:rPr>
            </w:pPr>
            <w:r>
              <w:rPr>
                <w:rFonts w:cs="Lucida Sans"/>
                <w:b w:val="0"/>
                <w:bCs w:val="0"/>
                <w:highlight w:val="none"/>
              </w:rPr>
              <w:t>E</w:t>
            </w:r>
            <w:r>
              <w:rPr>
                <w:rFonts w:hint="eastAsia" w:cs="Lucida Sans"/>
                <w:b w:val="0"/>
                <w:bCs w:val="0"/>
                <w:highlight w:val="none"/>
                <w:lang w:val="en-US" w:eastAsia="zh-CN"/>
              </w:rPr>
              <w:t>S</w:t>
            </w:r>
            <w:r>
              <w:rPr>
                <w:rFonts w:cs="Lucida Sans"/>
                <w:b w:val="0"/>
                <w:bCs w:val="0"/>
                <w:highlight w:val="none"/>
              </w:rPr>
              <w:t>8.2</w:t>
            </w:r>
          </w:p>
          <w:p>
            <w:pPr>
              <w:rPr>
                <w:rFonts w:cs="Lucida Sans"/>
                <w:b w:val="0"/>
                <w:bCs w:val="0"/>
                <w:highlight w:val="none"/>
              </w:rPr>
            </w:pPr>
          </w:p>
        </w:tc>
        <w:tc>
          <w:tcPr>
            <w:tcW w:w="10028" w:type="dxa"/>
            <w:vAlign w:val="center"/>
          </w:tcPr>
          <w:p>
            <w:pPr>
              <w:rPr>
                <w:rFonts w:cs="Lucida Sans"/>
                <w:b w:val="0"/>
                <w:bCs w:val="0"/>
                <w:highlight w:val="none"/>
              </w:rPr>
            </w:pPr>
            <w:r>
              <w:rPr>
                <w:rFonts w:cs="Lucida Sans"/>
                <w:b w:val="0"/>
                <w:bCs w:val="0"/>
                <w:highlight w:val="none"/>
              </w:rPr>
              <w:t>E</w:t>
            </w:r>
            <w:r>
              <w:rPr>
                <w:rFonts w:hint="eastAsia" w:cs="Lucida Sans"/>
                <w:b w:val="0"/>
                <w:bCs w:val="0"/>
                <w:highlight w:val="none"/>
                <w:lang w:val="en-US" w:eastAsia="zh-CN"/>
              </w:rPr>
              <w:t>S</w:t>
            </w:r>
            <w:r>
              <w:rPr>
                <w:rFonts w:cs="Lucida Sans"/>
                <w:b w:val="0"/>
                <w:bCs w:val="0"/>
                <w:highlight w:val="none"/>
              </w:rPr>
              <w:t>8.2</w:t>
            </w:r>
          </w:p>
          <w:p>
            <w:pPr>
              <w:rPr>
                <w:rFonts w:cs="Lucida Sans"/>
                <w:b w:val="0"/>
                <w:bCs w:val="0"/>
                <w:highlight w:val="none"/>
              </w:rPr>
            </w:pPr>
            <w:r>
              <w:rPr>
                <w:rFonts w:hint="eastAsia" w:cs="Lucida Sans"/>
                <w:b w:val="0"/>
                <w:bCs w:val="0"/>
                <w:highlight w:val="none"/>
              </w:rPr>
              <w:t>应急准备和响应</w:t>
            </w:r>
          </w:p>
          <w:p>
            <w:pPr>
              <w:ind w:firstLine="420" w:firstLineChars="200"/>
              <w:rPr>
                <w:rFonts w:cs="Lucida Sans"/>
                <w:b w:val="0"/>
                <w:bCs w:val="0"/>
                <w:highlight w:val="none"/>
              </w:rPr>
            </w:pPr>
            <w:r>
              <w:rPr>
                <w:rFonts w:hint="eastAsia" w:cs="Lucida Sans"/>
                <w:b w:val="0"/>
                <w:bCs w:val="0"/>
                <w:highlight w:val="none"/>
              </w:rPr>
              <w:t>严格执行《中华人民共和国安全法》，公司制定了《事故应急救援预案》，明确了对可能的突发事件进行应急准备、响应和处理的职责、程序和方法要求。</w:t>
            </w:r>
          </w:p>
          <w:p>
            <w:pPr>
              <w:rPr>
                <w:rFonts w:cs="Lucida Sans"/>
                <w:b w:val="0"/>
                <w:bCs w:val="0"/>
                <w:highlight w:val="none"/>
              </w:rPr>
            </w:pPr>
            <w:r>
              <w:rPr>
                <w:rFonts w:hint="eastAsia" w:cs="Lucida Sans"/>
                <w:b w:val="0"/>
                <w:bCs w:val="0"/>
                <w:highlight w:val="none"/>
              </w:rPr>
              <w:t>应急救援技术组成员介绍，公司制定《火灾应急预案》，主控部门办公室，</w:t>
            </w:r>
            <w:r>
              <w:rPr>
                <w:rFonts w:hint="eastAsia" w:cs="Lucida Sans"/>
                <w:b w:val="0"/>
                <w:bCs w:val="0"/>
                <w:highlight w:val="none"/>
                <w:lang w:eastAsia="zh-CN"/>
              </w:rPr>
              <w:t>工程部</w:t>
            </w:r>
            <w:r>
              <w:rPr>
                <w:rFonts w:hint="eastAsia" w:cs="Lucida Sans"/>
                <w:b w:val="0"/>
                <w:bCs w:val="0"/>
                <w:highlight w:val="none"/>
              </w:rPr>
              <w:t>参加办公室组织的火灾应急预案的演练。</w:t>
            </w:r>
          </w:p>
          <w:p>
            <w:pPr>
              <w:ind w:firstLine="315" w:firstLineChars="150"/>
              <w:rPr>
                <w:rFonts w:cs="Lucida Sans"/>
                <w:b w:val="0"/>
                <w:bCs w:val="0"/>
                <w:highlight w:val="none"/>
              </w:rPr>
            </w:pPr>
            <w:r>
              <w:rPr>
                <w:rFonts w:hint="eastAsia" w:cs="Lucida Sans"/>
                <w:b w:val="0"/>
                <w:bCs w:val="0"/>
                <w:highlight w:val="none"/>
              </w:rPr>
              <w:t>1个已完工项目未组织应急预案的演练，只进行火灾应急预案及消防知识及物体打击、高空坠落、机械伤害等的专项安全培训。</w:t>
            </w:r>
          </w:p>
          <w:p>
            <w:pPr>
              <w:rPr>
                <w:rFonts w:cs="Lucida Sans"/>
                <w:b w:val="0"/>
                <w:bCs w:val="0"/>
                <w:highlight w:val="none"/>
              </w:rPr>
            </w:pPr>
            <w:r>
              <w:rPr>
                <w:rFonts w:hint="eastAsia" w:cs="Lucida Sans"/>
                <w:b w:val="0"/>
                <w:bCs w:val="0"/>
                <w:highlight w:val="none"/>
              </w:rPr>
              <w:t xml:space="preserve">口头交流。         </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tcPr>
          <w:p>
            <w:pPr>
              <w:rPr>
                <w:rFonts w:cs="Lucida Sans"/>
                <w:b w:val="0"/>
                <w:bCs w:val="0"/>
                <w:highlight w:val="none"/>
              </w:rPr>
            </w:pPr>
            <w:r>
              <w:rPr>
                <w:rFonts w:hint="eastAsia" w:cs="Lucida Sans"/>
                <w:b w:val="0"/>
                <w:bCs w:val="0"/>
                <w:highlight w:val="none"/>
              </w:rPr>
              <w:t>监测、分析和评价总则；</w:t>
            </w:r>
          </w:p>
        </w:tc>
        <w:tc>
          <w:tcPr>
            <w:tcW w:w="962" w:type="dxa"/>
          </w:tcPr>
          <w:p>
            <w:pPr>
              <w:rPr>
                <w:rFonts w:cs="Lucida Sans"/>
                <w:b w:val="0"/>
                <w:bCs w:val="0"/>
                <w:highlight w:val="none"/>
              </w:rPr>
            </w:pPr>
            <w:r>
              <w:rPr>
                <w:rFonts w:hint="eastAsia" w:cs="Lucida Sans"/>
                <w:b w:val="0"/>
                <w:bCs w:val="0"/>
                <w:highlight w:val="none"/>
              </w:rPr>
              <w:t>E</w:t>
            </w:r>
            <w:r>
              <w:rPr>
                <w:rFonts w:hint="eastAsia" w:cs="Lucida Sans"/>
                <w:b w:val="0"/>
                <w:bCs w:val="0"/>
                <w:highlight w:val="none"/>
                <w:lang w:val="en-US" w:eastAsia="zh-CN"/>
              </w:rPr>
              <w:t>S</w:t>
            </w:r>
            <w:r>
              <w:rPr>
                <w:rFonts w:hint="eastAsia" w:cs="Lucida Sans"/>
                <w:b w:val="0"/>
                <w:bCs w:val="0"/>
                <w:highlight w:val="none"/>
              </w:rPr>
              <w:t xml:space="preserve">9.1.1 </w:t>
            </w:r>
          </w:p>
          <w:p>
            <w:pPr>
              <w:rPr>
                <w:rFonts w:cs="Lucida Sans"/>
                <w:b w:val="0"/>
                <w:bCs w:val="0"/>
                <w:highlight w:val="none"/>
              </w:rPr>
            </w:pPr>
          </w:p>
        </w:tc>
        <w:tc>
          <w:tcPr>
            <w:tcW w:w="10028" w:type="dxa"/>
          </w:tcPr>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公司对需要监视和测量的对象的确定，监视、测量、分析和评价方法的选择，实施监视和测量的时机、实施分析和评价的时机界定，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如：（1）《</w:t>
            </w:r>
            <w:r>
              <w:rPr>
                <w:rFonts w:hint="eastAsia" w:ascii="宋体" w:hAnsi="宋体"/>
                <w:b w:val="0"/>
                <w:bCs w:val="0"/>
                <w:color w:val="000000"/>
                <w:spacing w:val="-20"/>
                <w:szCs w:val="21"/>
                <w:highlight w:val="none"/>
              </w:rPr>
              <w:t>监视和测量管理制度</w:t>
            </w:r>
            <w:r>
              <w:rPr>
                <w:rFonts w:hint="eastAsia" w:ascii="宋体" w:hAnsi="宋体" w:cs="宋体"/>
                <w:b w:val="0"/>
                <w:bCs w:val="0"/>
                <w:szCs w:val="21"/>
                <w:highlight w:val="none"/>
              </w:rPr>
              <w:t>》</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（2）《</w:t>
            </w:r>
            <w:r>
              <w:rPr>
                <w:rFonts w:hint="eastAsia" w:ascii="宋体" w:hAnsi="宋体"/>
                <w:b w:val="0"/>
                <w:bCs w:val="0"/>
                <w:color w:val="000000"/>
                <w:spacing w:val="-20"/>
                <w:szCs w:val="21"/>
                <w:highlight w:val="none"/>
              </w:rPr>
              <w:t xml:space="preserve">内部审核管理制度 </w:t>
            </w:r>
            <w:r>
              <w:rPr>
                <w:rFonts w:hint="eastAsia" w:ascii="宋体" w:hAnsi="宋体" w:cs="宋体"/>
                <w:b w:val="0"/>
                <w:bCs w:val="0"/>
                <w:szCs w:val="21"/>
                <w:highlight w:val="none"/>
              </w:rPr>
              <w:t>》</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（3）《管理评审制度》</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（4）《</w:t>
            </w:r>
            <w:r>
              <w:rPr>
                <w:rFonts w:hint="eastAsia" w:ascii="宋体" w:hAnsi="宋体"/>
                <w:b w:val="0"/>
                <w:bCs w:val="0"/>
                <w:color w:val="000000"/>
                <w:spacing w:val="-20"/>
                <w:szCs w:val="21"/>
                <w:highlight w:val="none"/>
              </w:rPr>
              <w:t>应急准备和响应管理制度</w:t>
            </w:r>
            <w:r>
              <w:rPr>
                <w:rFonts w:hint="eastAsia" w:ascii="宋体" w:hAnsi="宋体" w:cs="宋体"/>
                <w:b w:val="0"/>
                <w:bCs w:val="0"/>
                <w:szCs w:val="21"/>
                <w:highlight w:val="none"/>
              </w:rPr>
              <w:t>》</w:t>
            </w:r>
          </w:p>
          <w:p>
            <w:pPr>
              <w:spacing w:line="360" w:lineRule="atLeast"/>
              <w:rPr>
                <w:rFonts w:ascii="宋体" w:hAnsi="宋体" w:cs="宋体"/>
                <w:b w:val="0"/>
                <w:bCs w:val="0"/>
                <w:szCs w:val="21"/>
                <w:highlight w:val="none"/>
              </w:rPr>
            </w:pPr>
            <w:r>
              <w:rPr>
                <w:rFonts w:hint="eastAsia" w:ascii="宋体" w:hAnsi="宋体" w:cs="宋体"/>
                <w:b w:val="0"/>
                <w:bCs w:val="0"/>
                <w:szCs w:val="21"/>
                <w:highlight w:val="none"/>
              </w:rPr>
              <w:t>（5）《合规义务管理制度》</w:t>
            </w:r>
          </w:p>
          <w:p>
            <w:pPr>
              <w:spacing w:line="360" w:lineRule="atLeast"/>
              <w:rPr>
                <w:rFonts w:ascii="宋体" w:hAnsi="宋体" w:cs="宋体"/>
                <w:b w:val="0"/>
                <w:bCs w:val="0"/>
                <w:szCs w:val="21"/>
                <w:highlight w:val="none"/>
              </w:rPr>
            </w:pPr>
            <w:r>
              <w:rPr>
                <w:rFonts w:hint="eastAsia" w:ascii="宋体" w:hAnsi="宋体" w:cs="宋体"/>
                <w:b w:val="0"/>
                <w:bCs w:val="0"/>
                <w:szCs w:val="21"/>
                <w:highlight w:val="none"/>
              </w:rPr>
              <w:t>提供环境和职业健康安全运行检查记录，有检查项目要求、检查完成情况及时间和检查人，结论：基本都是符合要求，个别有些问题，提出整改，验证合格。无环境和职业健康安全监测设备。</w:t>
            </w:r>
          </w:p>
        </w:tc>
        <w:tc>
          <w:tcPr>
            <w:tcW w:w="1589" w:type="dxa"/>
          </w:tcPr>
          <w:p>
            <w:pPr>
              <w:rPr>
                <w:b w:val="0"/>
                <w:bCs w:val="0"/>
                <w:highlight w:val="none"/>
              </w:rPr>
            </w:pPr>
          </w:p>
        </w:tc>
      </w:tr>
    </w:tbl>
    <w:p>
      <w:pPr>
        <w:rPr>
          <w:rFonts w:hint="eastAsia"/>
        </w:rPr>
      </w:pPr>
      <w:r>
        <w:rPr>
          <w:rFonts w:hint="eastAsia"/>
        </w:rPr>
        <w:t>说明：不符合标注N</w:t>
      </w:r>
    </w:p>
    <w:p>
      <w:pPr>
        <w:rPr>
          <w:rFonts w:hint="eastAsia"/>
        </w:rPr>
      </w:pPr>
    </w:p>
    <w:p>
      <w:pPr>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5"/>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02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6" w:type="dxa"/>
            <w:vMerge w:val="restart"/>
            <w:vAlign w:val="center"/>
          </w:tcPr>
          <w:p>
            <w:pPr>
              <w:spacing w:before="120"/>
              <w:jc w:val="center"/>
              <w:rPr>
                <w:b w:val="0"/>
                <w:bCs w:val="0"/>
                <w:sz w:val="24"/>
                <w:szCs w:val="24"/>
                <w:highlight w:val="none"/>
              </w:rPr>
            </w:pPr>
            <w:r>
              <w:rPr>
                <w:rFonts w:hint="eastAsia"/>
                <w:b w:val="0"/>
                <w:bCs w:val="0"/>
                <w:sz w:val="24"/>
                <w:szCs w:val="24"/>
                <w:highlight w:val="none"/>
              </w:rPr>
              <w:t>过程与活动、</w:t>
            </w:r>
          </w:p>
          <w:p>
            <w:pPr>
              <w:jc w:val="center"/>
              <w:rPr>
                <w:b w:val="0"/>
                <w:bCs w:val="0"/>
                <w:highlight w:val="none"/>
              </w:rPr>
            </w:pPr>
            <w:r>
              <w:rPr>
                <w:rFonts w:hint="eastAsia"/>
                <w:b w:val="0"/>
                <w:bCs w:val="0"/>
                <w:sz w:val="24"/>
                <w:szCs w:val="24"/>
                <w:highlight w:val="none"/>
              </w:rPr>
              <w:t>抽样计划</w:t>
            </w:r>
          </w:p>
        </w:tc>
        <w:tc>
          <w:tcPr>
            <w:tcW w:w="962" w:type="dxa"/>
            <w:vMerge w:val="restart"/>
            <w:vAlign w:val="center"/>
          </w:tcPr>
          <w:p>
            <w:pPr>
              <w:rPr>
                <w:b w:val="0"/>
                <w:bCs w:val="0"/>
                <w:sz w:val="24"/>
                <w:szCs w:val="24"/>
                <w:highlight w:val="none"/>
              </w:rPr>
            </w:pPr>
            <w:r>
              <w:rPr>
                <w:rFonts w:hint="eastAsia"/>
                <w:b w:val="0"/>
                <w:bCs w:val="0"/>
                <w:sz w:val="24"/>
                <w:szCs w:val="24"/>
                <w:highlight w:val="none"/>
              </w:rPr>
              <w:t>涉及</w:t>
            </w:r>
          </w:p>
          <w:p>
            <w:pPr>
              <w:rPr>
                <w:b w:val="0"/>
                <w:bCs w:val="0"/>
                <w:highlight w:val="none"/>
              </w:rPr>
            </w:pPr>
            <w:r>
              <w:rPr>
                <w:rFonts w:hint="eastAsia"/>
                <w:b w:val="0"/>
                <w:bCs w:val="0"/>
                <w:sz w:val="24"/>
                <w:szCs w:val="24"/>
                <w:highlight w:val="none"/>
              </w:rPr>
              <w:t>条款</w:t>
            </w:r>
          </w:p>
        </w:tc>
        <w:tc>
          <w:tcPr>
            <w:tcW w:w="10028" w:type="dxa"/>
            <w:vAlign w:val="center"/>
          </w:tcPr>
          <w:p>
            <w:pPr>
              <w:rPr>
                <w:rFonts w:ascii="宋体" w:hAnsi="宋体" w:cs="宋体"/>
                <w:b w:val="0"/>
                <w:bCs w:val="0"/>
                <w:szCs w:val="21"/>
                <w:highlight w:val="none"/>
              </w:rPr>
            </w:pPr>
            <w:r>
              <w:rPr>
                <w:rFonts w:hint="eastAsia" w:ascii="宋体" w:hAnsi="宋体" w:cs="宋体"/>
                <w:b w:val="0"/>
                <w:bCs w:val="0"/>
                <w:szCs w:val="21"/>
                <w:highlight w:val="none"/>
              </w:rPr>
              <w:t>受审核部门：工程部、</w:t>
            </w:r>
            <w:r>
              <w:rPr>
                <w:rFonts w:hint="eastAsia" w:ascii="宋体" w:hAnsi="宋体" w:cs="宋体"/>
                <w:b w:val="0"/>
                <w:bCs w:val="0"/>
                <w:szCs w:val="21"/>
                <w:highlight w:val="none"/>
                <w:lang w:eastAsia="zh-CN"/>
              </w:rPr>
              <w:t>质安部</w:t>
            </w:r>
            <w:r>
              <w:rPr>
                <w:rFonts w:hint="eastAsia" w:ascii="宋体" w:hAnsi="宋体" w:cs="宋体"/>
                <w:b w:val="0"/>
                <w:bCs w:val="0"/>
                <w:szCs w:val="21"/>
                <w:highlight w:val="none"/>
              </w:rPr>
              <w:t xml:space="preserve">   </w:t>
            </w:r>
            <w:r>
              <w:rPr>
                <w:rFonts w:hint="eastAsia" w:ascii="宋体" w:hAnsi="宋体" w:cs="宋体"/>
                <w:b w:val="0"/>
                <w:bCs w:val="0"/>
                <w:szCs w:val="21"/>
                <w:highlight w:val="none"/>
                <w:lang w:val="en-US" w:eastAsia="zh-CN"/>
              </w:rPr>
              <w:t xml:space="preserve">   </w:t>
            </w:r>
            <w:r>
              <w:rPr>
                <w:rFonts w:hint="eastAsia" w:ascii="宋体" w:hAnsi="宋体" w:cs="宋体"/>
                <w:b w:val="0"/>
                <w:bCs w:val="0"/>
                <w:szCs w:val="21"/>
                <w:highlight w:val="none"/>
              </w:rPr>
              <w:t>主管领导：</w:t>
            </w:r>
            <w:r>
              <w:rPr>
                <w:rFonts w:hint="eastAsia" w:ascii="宋体" w:hAnsi="宋体" w:cs="宋体"/>
                <w:b w:val="0"/>
                <w:bCs w:val="0"/>
                <w:szCs w:val="21"/>
                <w:highlight w:val="none"/>
                <w:lang w:eastAsia="zh-CN"/>
              </w:rPr>
              <w:t>谭果、</w:t>
            </w:r>
            <w:r>
              <w:rPr>
                <w:rFonts w:hint="eastAsia" w:ascii="宋体" w:hAnsi="宋体" w:cs="宋体"/>
                <w:b w:val="0"/>
                <w:bCs w:val="0"/>
                <w:szCs w:val="21"/>
                <w:highlight w:val="none"/>
              </w:rPr>
              <w:t xml:space="preserve">黎强  </w:t>
            </w:r>
            <w:r>
              <w:rPr>
                <w:rFonts w:hint="eastAsia" w:ascii="宋体" w:hAnsi="宋体" w:cs="宋体"/>
                <w:b w:val="0"/>
                <w:bCs w:val="0"/>
                <w:color w:val="000000"/>
                <w:kern w:val="0"/>
                <w:szCs w:val="21"/>
                <w:highlight w:val="none"/>
              </w:rPr>
              <w:t xml:space="preserve">  </w:t>
            </w:r>
            <w:r>
              <w:rPr>
                <w:rFonts w:hint="eastAsia" w:ascii="宋体" w:hAnsi="宋体" w:cs="宋体"/>
                <w:b w:val="0"/>
                <w:bCs w:val="0"/>
                <w:color w:val="000000"/>
                <w:kern w:val="0"/>
                <w:szCs w:val="21"/>
                <w:highlight w:val="none"/>
                <w:lang w:val="en-US" w:eastAsia="zh-CN"/>
              </w:rPr>
              <w:t xml:space="preserve"> </w:t>
            </w:r>
            <w:r>
              <w:rPr>
                <w:rFonts w:ascii="宋体" w:hAnsi="宋体" w:cs="宋体"/>
                <w:b w:val="0"/>
                <w:bCs w:val="0"/>
                <w:color w:val="000000"/>
                <w:kern w:val="0"/>
                <w:szCs w:val="21"/>
                <w:highlight w:val="none"/>
              </w:rPr>
              <w:t xml:space="preserve">  </w:t>
            </w:r>
            <w:r>
              <w:rPr>
                <w:rFonts w:hint="eastAsia" w:ascii="宋体" w:hAnsi="宋体" w:cs="宋体"/>
                <w:b w:val="0"/>
                <w:bCs w:val="0"/>
                <w:szCs w:val="21"/>
                <w:highlight w:val="none"/>
              </w:rPr>
              <w:t>陪同人员</w:t>
            </w:r>
            <w:r>
              <w:rPr>
                <w:rFonts w:hint="eastAsia" w:ascii="宋体" w:hAnsi="宋体" w:cs="宋体"/>
                <w:b w:val="0"/>
                <w:bCs w:val="0"/>
                <w:color w:val="000000"/>
                <w:kern w:val="0"/>
                <w:szCs w:val="21"/>
                <w:highlight w:val="none"/>
              </w:rPr>
              <w:t xml:space="preserve">：尹晓蓉 </w:t>
            </w:r>
          </w:p>
        </w:tc>
        <w:tc>
          <w:tcPr>
            <w:tcW w:w="1589" w:type="dxa"/>
            <w:vMerge w:val="restart"/>
            <w:vAlign w:val="center"/>
          </w:tcPr>
          <w:p>
            <w:pPr>
              <w:rPr>
                <w:b w:val="0"/>
                <w:bCs w:val="0"/>
                <w:sz w:val="24"/>
                <w:szCs w:val="24"/>
                <w:highlight w:val="none"/>
              </w:rPr>
            </w:pPr>
            <w:r>
              <w:rPr>
                <w:rFonts w:hint="eastAsia"/>
                <w:b w:val="0"/>
                <w:bCs w:val="0"/>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rPr>
                <w:rFonts w:hint="default" w:ascii="宋体" w:hAnsi="宋体" w:eastAsia="宋体" w:cs="宋体"/>
                <w:b w:val="0"/>
                <w:bCs w:val="0"/>
                <w:szCs w:val="21"/>
                <w:highlight w:val="none"/>
                <w:lang w:val="en-US" w:eastAsia="zh-CN"/>
              </w:rPr>
            </w:pPr>
            <w:r>
              <w:rPr>
                <w:rFonts w:hint="eastAsia" w:ascii="宋体" w:hAnsi="宋体" w:cs="宋体"/>
                <w:b w:val="0"/>
                <w:bCs w:val="0"/>
                <w:szCs w:val="21"/>
                <w:highlight w:val="none"/>
              </w:rPr>
              <w:t>审核员：</w:t>
            </w:r>
            <w:r>
              <w:rPr>
                <w:rFonts w:hint="eastAsia" w:ascii="宋体" w:hAnsi="宋体" w:cs="宋体"/>
                <w:b w:val="0"/>
                <w:bCs w:val="0"/>
                <w:szCs w:val="21"/>
                <w:highlight w:val="none"/>
                <w:lang w:val="en-US" w:eastAsia="zh-CN"/>
              </w:rPr>
              <w:t>李林</w:t>
            </w:r>
            <w:r>
              <w:rPr>
                <w:rFonts w:hint="eastAsia" w:ascii="宋体" w:hAnsi="宋体" w:cs="宋体"/>
                <w:b w:val="0"/>
                <w:bCs w:val="0"/>
                <w:szCs w:val="21"/>
                <w:highlight w:val="none"/>
              </w:rPr>
              <w:t xml:space="preserve">                   审核时间：</w:t>
            </w:r>
            <w:r>
              <w:rPr>
                <w:rFonts w:hint="eastAsia" w:ascii="宋体" w:hAnsi="宋体" w:cs="宋体"/>
                <w:b w:val="0"/>
                <w:bCs w:val="0"/>
                <w:szCs w:val="21"/>
                <w:highlight w:val="none"/>
                <w:lang w:val="en-US" w:eastAsia="zh-CN"/>
              </w:rPr>
              <w:t>2020.11.6</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spacing w:line="300" w:lineRule="exact"/>
              <w:jc w:val="left"/>
              <w:rPr>
                <w:rFonts w:ascii="宋体" w:hAnsi="宋体" w:cs="宋体"/>
                <w:b w:val="0"/>
                <w:bCs w:val="0"/>
                <w:szCs w:val="21"/>
                <w:highlight w:val="none"/>
              </w:rPr>
            </w:pPr>
            <w:r>
              <w:rPr>
                <w:rFonts w:hint="eastAsia" w:ascii="宋体" w:hAnsi="宋体" w:cs="宋体"/>
                <w:b w:val="0"/>
                <w:bCs w:val="0"/>
                <w:szCs w:val="21"/>
                <w:highlight w:val="none"/>
              </w:rPr>
              <w:t>审核条款：</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166" w:type="dxa"/>
            <w:vAlign w:val="center"/>
          </w:tcPr>
          <w:p>
            <w:pPr>
              <w:rPr>
                <w:rFonts w:cs="Lucida Sans"/>
                <w:b w:val="0"/>
                <w:bCs w:val="0"/>
                <w:highlight w:val="none"/>
              </w:rPr>
            </w:pPr>
            <w:r>
              <w:rPr>
                <w:rFonts w:hint="eastAsia" w:cs="Lucida Sans"/>
                <w:b w:val="0"/>
                <w:bCs w:val="0"/>
                <w:highlight w:val="none"/>
              </w:rPr>
              <w:t>职责和权限</w:t>
            </w:r>
          </w:p>
        </w:tc>
        <w:tc>
          <w:tcPr>
            <w:tcW w:w="962" w:type="dxa"/>
            <w:vAlign w:val="center"/>
          </w:tcPr>
          <w:p>
            <w:pPr>
              <w:rPr>
                <w:rFonts w:cs="Lucida Sans"/>
                <w:b w:val="0"/>
                <w:bCs w:val="0"/>
                <w:highlight w:val="none"/>
              </w:rPr>
            </w:pPr>
            <w:r>
              <w:rPr>
                <w:rFonts w:hint="eastAsia" w:cs="Lucida Sans"/>
                <w:b w:val="0"/>
                <w:bCs w:val="0"/>
                <w:highlight w:val="none"/>
              </w:rPr>
              <w:t>E</w:t>
            </w:r>
            <w:r>
              <w:rPr>
                <w:rFonts w:cs="Lucida Sans"/>
                <w:b w:val="0"/>
                <w:bCs w:val="0"/>
                <w:highlight w:val="none"/>
              </w:rPr>
              <w:t>5.3</w:t>
            </w:r>
          </w:p>
        </w:tc>
        <w:tc>
          <w:tcPr>
            <w:tcW w:w="10028" w:type="dxa"/>
            <w:vAlign w:val="center"/>
          </w:tcPr>
          <w:p>
            <w:pPr>
              <w:rPr>
                <w:rFonts w:cs="Lucida Sans"/>
                <w:b w:val="0"/>
                <w:bCs w:val="0"/>
                <w:highlight w:val="none"/>
              </w:rPr>
            </w:pPr>
            <w:r>
              <w:rPr>
                <w:rFonts w:hint="eastAsia" w:cs="Lucida Sans"/>
                <w:b w:val="0"/>
                <w:bCs w:val="0"/>
                <w:highlight w:val="none"/>
              </w:rPr>
              <w:t>工程部、</w:t>
            </w:r>
            <w:r>
              <w:rPr>
                <w:rFonts w:hint="eastAsia" w:cs="Lucida Sans"/>
                <w:b w:val="0"/>
                <w:bCs w:val="0"/>
                <w:highlight w:val="none"/>
                <w:lang w:eastAsia="zh-CN"/>
              </w:rPr>
              <w:t>质安部</w:t>
            </w:r>
            <w:r>
              <w:rPr>
                <w:rFonts w:hint="eastAsia" w:cs="Lucida Sans"/>
                <w:b w:val="0"/>
                <w:bCs w:val="0"/>
                <w:highlight w:val="none"/>
              </w:rPr>
              <w:t>负责人介绍部门主要职责：主要负责工程项目施工设施设备管理、策划、控制及产品放行、竣工资料、人员管理及过程控制等，对项目的质量、环境和职业健康安全进行控制管理；</w:t>
            </w:r>
          </w:p>
          <w:p>
            <w:pPr>
              <w:rPr>
                <w:rFonts w:cs="Lucida Sans"/>
                <w:b w:val="0"/>
                <w:bCs w:val="0"/>
                <w:highlight w:val="none"/>
              </w:rPr>
            </w:pPr>
            <w:r>
              <w:rPr>
                <w:rFonts w:hint="eastAsia" w:cs="Lucida Sans"/>
                <w:b w:val="0"/>
                <w:bCs w:val="0"/>
                <w:highlight w:val="none"/>
              </w:rPr>
              <w:t>部门人员能够了解并履行自己职责，沟通顺畅。</w:t>
            </w:r>
          </w:p>
        </w:tc>
        <w:tc>
          <w:tcPr>
            <w:tcW w:w="1589" w:type="dxa"/>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cs="Lucida Sans"/>
                <w:b w:val="0"/>
                <w:bCs w:val="0"/>
                <w:highlight w:val="none"/>
              </w:rPr>
            </w:pPr>
            <w:r>
              <w:rPr>
                <w:rFonts w:hint="eastAsia" w:cs="Lucida Sans"/>
                <w:b w:val="0"/>
                <w:bCs w:val="0"/>
                <w:highlight w:val="none"/>
              </w:rPr>
              <w:t>目标分解及考核，目标指标及管理方案</w:t>
            </w:r>
          </w:p>
        </w:tc>
        <w:tc>
          <w:tcPr>
            <w:tcW w:w="962" w:type="dxa"/>
            <w:vAlign w:val="center"/>
          </w:tcPr>
          <w:p>
            <w:pPr>
              <w:rPr>
                <w:rFonts w:cs="Lucida Sans"/>
                <w:b w:val="0"/>
                <w:bCs w:val="0"/>
                <w:highlight w:val="none"/>
              </w:rPr>
            </w:pPr>
            <w:r>
              <w:rPr>
                <w:rFonts w:cs="Lucida Sans"/>
                <w:b w:val="0"/>
                <w:bCs w:val="0"/>
                <w:highlight w:val="none"/>
              </w:rPr>
              <w:t>E6.2</w:t>
            </w:r>
          </w:p>
        </w:tc>
        <w:tc>
          <w:tcPr>
            <w:tcW w:w="10028" w:type="dxa"/>
            <w:vAlign w:val="center"/>
          </w:tcPr>
          <w:p>
            <w:pPr>
              <w:rPr>
                <w:rFonts w:cs="Lucida Sans"/>
                <w:b w:val="0"/>
                <w:bCs w:val="0"/>
                <w:highlight w:val="none"/>
              </w:rPr>
            </w:pPr>
            <w:r>
              <w:rPr>
                <w:rFonts w:hint="eastAsia" w:cs="Lucida Sans"/>
                <w:b w:val="0"/>
                <w:bCs w:val="0"/>
                <w:highlight w:val="none"/>
                <w:lang w:val="en-US" w:eastAsia="zh-CN"/>
              </w:rPr>
              <w:t>查看</w:t>
            </w:r>
            <w:r>
              <w:rPr>
                <w:rFonts w:hint="eastAsia" w:cs="Lucida Sans"/>
                <w:b w:val="0"/>
                <w:bCs w:val="0"/>
                <w:highlight w:val="none"/>
              </w:rPr>
              <w:t xml:space="preserve">部门分解的质量目标： </w:t>
            </w:r>
            <w:r>
              <w:rPr>
                <w:rFonts w:cs="Lucida Sans"/>
                <w:b w:val="0"/>
                <w:bCs w:val="0"/>
                <w:highlight w:val="none"/>
              </w:rPr>
              <w:t xml:space="preserve">              </w:t>
            </w:r>
          </w:p>
          <w:tbl>
            <w:tblPr>
              <w:tblStyle w:val="5"/>
              <w:tblW w:w="9558" w:type="dxa"/>
              <w:tblInd w:w="-20" w:type="dxa"/>
              <w:shd w:val="clear" w:color="auto" w:fill="auto"/>
              <w:tblLayout w:type="fixed"/>
              <w:tblCellMar>
                <w:top w:w="0" w:type="dxa"/>
                <w:left w:w="0" w:type="dxa"/>
                <w:bottom w:w="0" w:type="dxa"/>
                <w:right w:w="0" w:type="dxa"/>
              </w:tblCellMar>
            </w:tblPr>
            <w:tblGrid>
              <w:gridCol w:w="1006"/>
              <w:gridCol w:w="3647"/>
              <w:gridCol w:w="4905"/>
            </w:tblGrid>
            <w:tr>
              <w:tblPrEx>
                <w:shd w:val="clear" w:color="auto" w:fill="auto"/>
                <w:tblCellMar>
                  <w:top w:w="0" w:type="dxa"/>
                  <w:left w:w="0" w:type="dxa"/>
                  <w:bottom w:w="0" w:type="dxa"/>
                  <w:right w:w="0" w:type="dxa"/>
                </w:tblCellMar>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部门</w:t>
                  </w:r>
                </w:p>
              </w:tc>
              <w:tc>
                <w:tcPr>
                  <w:tcW w:w="3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质量目标</w:t>
                  </w:r>
                </w:p>
              </w:tc>
              <w:tc>
                <w:tcPr>
                  <w:tcW w:w="4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完成情况</w:t>
                  </w:r>
                </w:p>
              </w:tc>
            </w:tr>
            <w:tr>
              <w:tblPrEx>
                <w:tblCellMar>
                  <w:top w:w="0" w:type="dxa"/>
                  <w:left w:w="0" w:type="dxa"/>
                  <w:bottom w:w="0" w:type="dxa"/>
                  <w:right w:w="0" w:type="dxa"/>
                </w:tblCellMar>
              </w:tblPrEx>
              <w:trPr>
                <w:trHeight w:val="623" w:hRule="atLeast"/>
              </w:trPr>
              <w:tc>
                <w:tcPr>
                  <w:tcW w:w="100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r>
                    <w:rPr>
                      <w:rFonts w:hint="eastAsia" w:ascii="宋体" w:hAnsi="宋体" w:cs="宋体"/>
                      <w:b w:val="0"/>
                      <w:bCs w:val="0"/>
                      <w:szCs w:val="21"/>
                      <w:highlight w:val="none"/>
                    </w:rPr>
                    <w:t>工程部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建筑施工场界噪声符合GB12532-1990要求</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建筑施工场界噪声符合GB12532-1990要求</w:t>
                  </w:r>
                </w:p>
              </w:tc>
            </w:tr>
            <w:tr>
              <w:tblPrEx>
                <w:shd w:val="clear" w:color="auto" w:fill="auto"/>
                <w:tblCellMar>
                  <w:top w:w="0" w:type="dxa"/>
                  <w:left w:w="0" w:type="dxa"/>
                  <w:bottom w:w="0" w:type="dxa"/>
                  <w:right w:w="0" w:type="dxa"/>
                </w:tblCellMar>
              </w:tblPrEx>
              <w:trPr>
                <w:trHeight w:val="359"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固体废</w:t>
                  </w:r>
                  <w:r>
                    <w:rPr>
                      <w:rStyle w:val="17"/>
                      <w:b w:val="0"/>
                      <w:bCs w:val="0"/>
                      <w:highlight w:val="none"/>
                      <w:lang w:val="en-US" w:eastAsia="zh-CN" w:bidi="ar"/>
                    </w:rPr>
                    <w:t>弃物100%按指定地点进行倾倒</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固体废</w:t>
                  </w:r>
                  <w:r>
                    <w:rPr>
                      <w:rStyle w:val="17"/>
                      <w:b w:val="0"/>
                      <w:bCs w:val="0"/>
                      <w:highlight w:val="none"/>
                      <w:lang w:val="en-US" w:eastAsia="zh-CN" w:bidi="ar"/>
                    </w:rPr>
                    <w:t>弃物100%按指定地点进行倾倒</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生活垃</w:t>
                  </w:r>
                  <w:r>
                    <w:rPr>
                      <w:rStyle w:val="17"/>
                      <w:b w:val="0"/>
                      <w:bCs w:val="0"/>
                      <w:highlight w:val="none"/>
                      <w:lang w:val="en-US" w:eastAsia="zh-CN" w:bidi="ar"/>
                    </w:rPr>
                    <w:t>圾100%交环卫部门进行处置</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生活垃</w:t>
                  </w:r>
                  <w:r>
                    <w:rPr>
                      <w:rStyle w:val="17"/>
                      <w:b w:val="0"/>
                      <w:bCs w:val="0"/>
                      <w:highlight w:val="none"/>
                      <w:lang w:val="en-US" w:eastAsia="zh-CN" w:bidi="ar"/>
                    </w:rPr>
                    <w:t>圾100%交环卫部门进行处置</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施工现场无扬尘</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施工现场无扬尘</w:t>
                  </w:r>
                </w:p>
              </w:tc>
            </w:tr>
            <w:tr>
              <w:tblPrEx>
                <w:shd w:val="clear" w:color="auto" w:fill="auto"/>
                <w:tblCellMar>
                  <w:top w:w="0" w:type="dxa"/>
                  <w:left w:w="0" w:type="dxa"/>
                  <w:bottom w:w="0" w:type="dxa"/>
                  <w:right w:w="0" w:type="dxa"/>
                </w:tblCellMar>
              </w:tblPrEx>
              <w:trPr>
                <w:trHeight w:val="531"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火灾爆炸事故为0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火灾爆炸事故为0</w:t>
                  </w:r>
                </w:p>
              </w:tc>
            </w:tr>
            <w:tr>
              <w:tblPrEx>
                <w:shd w:val="clear" w:color="auto" w:fill="auto"/>
                <w:tblCellMar>
                  <w:top w:w="0" w:type="dxa"/>
                  <w:left w:w="0" w:type="dxa"/>
                  <w:bottom w:w="0" w:type="dxa"/>
                  <w:right w:w="0" w:type="dxa"/>
                </w:tblCellMar>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质安部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固废排放达到无害排放</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固废排放达到无害排放</w:t>
                  </w:r>
                </w:p>
              </w:tc>
            </w:tr>
          </w:tbl>
          <w:p>
            <w:pPr>
              <w:rPr>
                <w:rFonts w:hint="default" w:eastAsia="宋体" w:cs="Lucida Sans"/>
                <w:b w:val="0"/>
                <w:bCs w:val="0"/>
                <w:highlight w:val="none"/>
                <w:lang w:val="en-US" w:eastAsia="zh-CN"/>
              </w:rPr>
            </w:pPr>
            <w:r>
              <w:rPr>
                <w:rFonts w:hint="eastAsia" w:cs="Lucida Sans"/>
                <w:b w:val="0"/>
                <w:bCs w:val="0"/>
                <w:highlight w:val="none"/>
                <w:lang w:val="en-US" w:eastAsia="zh-CN"/>
              </w:rPr>
              <w:t>考核时间：2020年4月-9月</w:t>
            </w:r>
          </w:p>
          <w:p>
            <w:pPr>
              <w:rPr>
                <w:rFonts w:hint="eastAsia" w:cs="Lucida Sans"/>
                <w:b w:val="0"/>
                <w:bCs w:val="0"/>
                <w:highlight w:val="none"/>
              </w:rPr>
            </w:pPr>
            <w:r>
              <w:rPr>
                <w:rFonts w:hint="eastAsia" w:cs="Lucida Sans"/>
                <w:b w:val="0"/>
                <w:bCs w:val="0"/>
                <w:highlight w:val="none"/>
              </w:rPr>
              <w:t>考核人：彭诗慧，质量目标均完成，质量目标适宜。</w:t>
            </w:r>
          </w:p>
          <w:p>
            <w:pPr>
              <w:rPr>
                <w:rFonts w:cs="Lucida Sans"/>
                <w:b w:val="0"/>
                <w:bCs w:val="0"/>
                <w:highlight w:val="none"/>
              </w:rPr>
            </w:pPr>
          </w:p>
          <w:p>
            <w:pPr>
              <w:rPr>
                <w:rFonts w:hint="eastAsia" w:eastAsia="宋体" w:cs="Lucida Sans"/>
                <w:b w:val="0"/>
                <w:bCs w:val="0"/>
                <w:highlight w:val="none"/>
                <w:lang w:eastAsia="zh-CN"/>
              </w:rPr>
            </w:pPr>
            <w:r>
              <w:rPr>
                <w:rFonts w:hint="eastAsia" w:cs="Lucida Sans"/>
                <w:b w:val="0"/>
                <w:bCs w:val="0"/>
                <w:highlight w:val="none"/>
              </w:rPr>
              <w:t>环境</w:t>
            </w:r>
            <w:bookmarkStart w:id="0" w:name="_GoBack"/>
            <w:bookmarkEnd w:id="0"/>
            <w:r>
              <w:rPr>
                <w:rFonts w:hint="eastAsia" w:cs="Lucida Sans"/>
                <w:b w:val="0"/>
                <w:bCs w:val="0"/>
                <w:highlight w:val="none"/>
              </w:rPr>
              <w:t>目标指标：环境管理制度火灾事故为0</w:t>
            </w:r>
            <w:r>
              <w:rPr>
                <w:rFonts w:cs="Lucida Sans"/>
                <w:b w:val="0"/>
                <w:bCs w:val="0"/>
                <w:highlight w:val="none"/>
              </w:rPr>
              <w:t>，现场固废</w:t>
            </w:r>
            <w:r>
              <w:rPr>
                <w:rFonts w:hint="eastAsia" w:cs="Lucida Sans"/>
                <w:b w:val="0"/>
                <w:bCs w:val="0"/>
                <w:highlight w:val="none"/>
              </w:rPr>
              <w:t>废弃物分类收集率1</w:t>
            </w:r>
            <w:r>
              <w:rPr>
                <w:rFonts w:cs="Lucida Sans"/>
                <w:b w:val="0"/>
                <w:bCs w:val="0"/>
                <w:highlight w:val="none"/>
              </w:rPr>
              <w:t>00%</w:t>
            </w:r>
          </w:p>
          <w:p>
            <w:pPr>
              <w:rPr>
                <w:rFonts w:cs="Lucida Sans"/>
                <w:b w:val="0"/>
                <w:bCs w:val="0"/>
                <w:highlight w:val="none"/>
              </w:rPr>
            </w:pPr>
            <w:r>
              <w:rPr>
                <w:rFonts w:hint="eastAsia" w:cs="Lucida Sans"/>
                <w:b w:val="0"/>
                <w:bCs w:val="0"/>
                <w:highlight w:val="none"/>
              </w:rPr>
              <w:t>制定了《环境和职业健康安全目标指标和管理方案》规定了实现目标的方法、职责、资金和时间表，基本合理。</w:t>
            </w:r>
          </w:p>
          <w:p>
            <w:pPr>
              <w:rPr>
                <w:rFonts w:cs="Lucida Sans"/>
                <w:b w:val="0"/>
                <w:bCs w:val="0"/>
                <w:highlight w:val="none"/>
              </w:rPr>
            </w:pPr>
            <w:r>
              <w:rPr>
                <w:rFonts w:hint="eastAsia" w:cs="Lucida Sans"/>
                <w:b w:val="0"/>
                <w:bCs w:val="0"/>
                <w:highlight w:val="none"/>
              </w:rPr>
              <w:t>抽：火灾管理方案：方法：</w:t>
            </w:r>
            <w:r>
              <w:rPr>
                <w:rFonts w:cs="Lucida Sans"/>
                <w:b w:val="0"/>
                <w:bCs w:val="0"/>
                <w:highlight w:val="none"/>
              </w:rPr>
              <w:t>1.按照各项消防设施和消防设备在办公区和生产区、工程区。</w:t>
            </w:r>
          </w:p>
          <w:p>
            <w:pPr>
              <w:rPr>
                <w:rFonts w:cs="Lucida Sans"/>
                <w:b w:val="0"/>
                <w:bCs w:val="0"/>
                <w:highlight w:val="none"/>
              </w:rPr>
            </w:pPr>
            <w:r>
              <w:rPr>
                <w:rFonts w:cs="Lucida Sans"/>
                <w:b w:val="0"/>
                <w:bCs w:val="0"/>
                <w:highlight w:val="none"/>
              </w:rPr>
              <w:t>2.消防设备按照位置明显，易于使用。</w:t>
            </w:r>
          </w:p>
          <w:p>
            <w:pPr>
              <w:rPr>
                <w:rFonts w:cs="Lucida Sans"/>
                <w:b w:val="0"/>
                <w:bCs w:val="0"/>
                <w:highlight w:val="none"/>
              </w:rPr>
            </w:pPr>
            <w:r>
              <w:rPr>
                <w:rFonts w:cs="Lucida Sans"/>
                <w:b w:val="0"/>
                <w:bCs w:val="0"/>
                <w:highlight w:val="none"/>
              </w:rPr>
              <w:t>3.在特殊地区严禁烟火和张贴防火标示.。</w:t>
            </w:r>
          </w:p>
          <w:p>
            <w:pPr>
              <w:rPr>
                <w:rFonts w:cs="Lucida Sans"/>
                <w:b w:val="0"/>
                <w:bCs w:val="0"/>
                <w:highlight w:val="none"/>
              </w:rPr>
            </w:pPr>
            <w:r>
              <w:rPr>
                <w:rFonts w:cs="Lucida Sans"/>
                <w:b w:val="0"/>
                <w:bCs w:val="0"/>
                <w:highlight w:val="none"/>
              </w:rPr>
              <w:t>4.定期对安防设备进行检测和演练。</w:t>
            </w:r>
          </w:p>
          <w:p>
            <w:pPr>
              <w:rPr>
                <w:rFonts w:cs="Lucida Sans"/>
                <w:b w:val="0"/>
                <w:bCs w:val="0"/>
                <w:highlight w:val="none"/>
              </w:rPr>
            </w:pPr>
            <w:r>
              <w:rPr>
                <w:rFonts w:cs="Lucida Sans"/>
                <w:b w:val="0"/>
                <w:bCs w:val="0"/>
                <w:highlight w:val="none"/>
              </w:rPr>
              <w:t>5.加强防火意识和防火设备使用培训。</w:t>
            </w:r>
          </w:p>
          <w:p>
            <w:pPr>
              <w:rPr>
                <w:rFonts w:cs="Lucida Sans"/>
                <w:b w:val="0"/>
                <w:bCs w:val="0"/>
                <w:highlight w:val="none"/>
              </w:rPr>
            </w:pPr>
            <w:r>
              <w:rPr>
                <w:rFonts w:hint="eastAsia" w:cs="Lucida Sans"/>
                <w:b w:val="0"/>
                <w:bCs w:val="0"/>
                <w:highlight w:val="none"/>
              </w:rPr>
              <w:t>责任部门：</w:t>
            </w:r>
            <w:r>
              <w:rPr>
                <w:rFonts w:hint="eastAsia" w:cs="Lucida Sans"/>
                <w:b w:val="0"/>
                <w:bCs w:val="0"/>
                <w:highlight w:val="none"/>
                <w:lang w:eastAsia="zh-CN"/>
              </w:rPr>
              <w:t>工程部</w:t>
            </w:r>
            <w:r>
              <w:rPr>
                <w:rFonts w:hint="eastAsia" w:cs="Lucida Sans"/>
                <w:b w:val="0"/>
                <w:bCs w:val="0"/>
                <w:highlight w:val="none"/>
              </w:rPr>
              <w:t>，资金</w:t>
            </w:r>
            <w:r>
              <w:rPr>
                <w:rFonts w:hint="eastAsia" w:cs="Lucida Sans"/>
                <w:b w:val="0"/>
                <w:bCs w:val="0"/>
                <w:highlight w:val="none"/>
                <w:lang w:val="en-US" w:eastAsia="zh-CN"/>
              </w:rPr>
              <w:t>3</w:t>
            </w:r>
            <w:r>
              <w:rPr>
                <w:rFonts w:cs="Lucida Sans"/>
                <w:b w:val="0"/>
                <w:bCs w:val="0"/>
                <w:highlight w:val="none"/>
              </w:rPr>
              <w:t>000</w:t>
            </w:r>
            <w:r>
              <w:rPr>
                <w:rFonts w:hint="eastAsia" w:cs="Lucida Sans"/>
                <w:b w:val="0"/>
                <w:bCs w:val="0"/>
                <w:highlight w:val="none"/>
              </w:rPr>
              <w:t>元，2</w:t>
            </w:r>
            <w:r>
              <w:rPr>
                <w:rFonts w:cs="Lucida Sans"/>
                <w:b w:val="0"/>
                <w:bCs w:val="0"/>
                <w:highlight w:val="none"/>
              </w:rPr>
              <w:t>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4</w:t>
            </w:r>
            <w:r>
              <w:rPr>
                <w:rFonts w:hint="eastAsia" w:cs="Lucida Sans"/>
                <w:b w:val="0"/>
                <w:bCs w:val="0"/>
                <w:highlight w:val="none"/>
              </w:rPr>
              <w:t xml:space="preserve">月。  </w:t>
            </w:r>
          </w:p>
          <w:p>
            <w:pPr>
              <w:rPr>
                <w:rFonts w:cs="Lucida Sans"/>
                <w:b w:val="0"/>
                <w:bCs w:val="0"/>
                <w:highlight w:val="none"/>
              </w:rPr>
            </w:pPr>
            <w:r>
              <w:rPr>
                <w:rFonts w:hint="eastAsia" w:cs="Lucida Sans"/>
                <w:b w:val="0"/>
                <w:bCs w:val="0"/>
                <w:highlight w:val="none"/>
              </w:rPr>
              <w:t>制定火灾应急预案。</w:t>
            </w:r>
          </w:p>
          <w:p>
            <w:pPr>
              <w:rPr>
                <w:rFonts w:cs="Lucida Sans"/>
                <w:b w:val="0"/>
                <w:bCs w:val="0"/>
                <w:highlight w:val="none"/>
              </w:rPr>
            </w:pPr>
            <w:r>
              <w:rPr>
                <w:rFonts w:hint="eastAsia" w:cs="Lucida Sans"/>
                <w:b w:val="0"/>
                <w:bCs w:val="0"/>
                <w:highlight w:val="none"/>
              </w:rPr>
              <w:t>抽废弃物排放的管理方案：</w:t>
            </w:r>
            <w:r>
              <w:rPr>
                <w:rFonts w:cs="Lucida Sans"/>
                <w:b w:val="0"/>
                <w:bCs w:val="0"/>
                <w:highlight w:val="none"/>
              </w:rPr>
              <w:t>1.工程区设置专门可回收废弃物、下脚料存放场地。固废物应分类进行存放。</w:t>
            </w:r>
          </w:p>
          <w:p>
            <w:pPr>
              <w:rPr>
                <w:rFonts w:cs="Lucida Sans"/>
                <w:b w:val="0"/>
                <w:bCs w:val="0"/>
                <w:highlight w:val="none"/>
              </w:rPr>
            </w:pPr>
            <w:r>
              <w:rPr>
                <w:rFonts w:cs="Lucida Sans"/>
                <w:b w:val="0"/>
                <w:bCs w:val="0"/>
                <w:highlight w:val="none"/>
              </w:rPr>
              <w:t>2.在办公区域垃圾箱进行分类，可回收、不可回收废物进行分类，并定期进行处理。</w:t>
            </w:r>
          </w:p>
          <w:p>
            <w:pPr>
              <w:rPr>
                <w:rFonts w:hint="default" w:eastAsia="宋体" w:cs="Lucida Sans"/>
                <w:b w:val="0"/>
                <w:bCs w:val="0"/>
                <w:highlight w:val="none"/>
                <w:lang w:val="en-US" w:eastAsia="zh-CN"/>
              </w:rPr>
            </w:pPr>
            <w:r>
              <w:rPr>
                <w:rFonts w:cs="Lucida Sans"/>
                <w:b w:val="0"/>
                <w:bCs w:val="0"/>
                <w:highlight w:val="none"/>
              </w:rPr>
              <w:t>3.各部门对办公活动中产生的可回收废物收集后交办公室集中处置</w:t>
            </w:r>
            <w:r>
              <w:rPr>
                <w:rFonts w:hint="eastAsia" w:cs="Lucida Sans"/>
                <w:b w:val="0"/>
                <w:bCs w:val="0"/>
                <w:highlight w:val="none"/>
              </w:rPr>
              <w:t>。责任部门：</w:t>
            </w:r>
            <w:r>
              <w:rPr>
                <w:rFonts w:hint="eastAsia" w:cs="Lucida Sans"/>
                <w:b w:val="0"/>
                <w:bCs w:val="0"/>
                <w:highlight w:val="none"/>
                <w:lang w:eastAsia="zh-CN"/>
              </w:rPr>
              <w:t>工程部</w:t>
            </w:r>
            <w:r>
              <w:rPr>
                <w:rFonts w:hint="eastAsia" w:cs="Lucida Sans"/>
                <w:b w:val="0"/>
                <w:bCs w:val="0"/>
                <w:highlight w:val="none"/>
              </w:rPr>
              <w:t>、项目部、综合办公室，资金</w:t>
            </w:r>
            <w:r>
              <w:rPr>
                <w:rFonts w:hint="eastAsia" w:cs="Lucida Sans"/>
                <w:b w:val="0"/>
                <w:bCs w:val="0"/>
                <w:highlight w:val="none"/>
                <w:lang w:val="en-US" w:eastAsia="zh-CN"/>
              </w:rPr>
              <w:t>3</w:t>
            </w:r>
            <w:r>
              <w:rPr>
                <w:rFonts w:cs="Lucida Sans"/>
                <w:b w:val="0"/>
                <w:bCs w:val="0"/>
                <w:highlight w:val="none"/>
              </w:rPr>
              <w:t>000</w:t>
            </w:r>
            <w:r>
              <w:rPr>
                <w:rFonts w:hint="eastAsia" w:cs="Lucida Sans"/>
                <w:b w:val="0"/>
                <w:bCs w:val="0"/>
                <w:highlight w:val="none"/>
              </w:rPr>
              <w:t>元，时间表2</w:t>
            </w:r>
            <w:r>
              <w:rPr>
                <w:rFonts w:cs="Lucida Sans"/>
                <w:b w:val="0"/>
                <w:bCs w:val="0"/>
                <w:highlight w:val="none"/>
              </w:rPr>
              <w:t>0</w:t>
            </w:r>
            <w:r>
              <w:rPr>
                <w:rFonts w:hint="eastAsia" w:cs="Lucida Sans"/>
                <w:b w:val="0"/>
                <w:bCs w:val="0"/>
                <w:highlight w:val="none"/>
                <w:lang w:val="en-US" w:eastAsia="zh-CN"/>
              </w:rPr>
              <w:t>20年4月</w:t>
            </w:r>
          </w:p>
        </w:tc>
        <w:tc>
          <w:tcPr>
            <w:tcW w:w="1589" w:type="dxa"/>
          </w:tcPr>
          <w:p>
            <w:pPr>
              <w:rPr>
                <w:b w:val="0"/>
                <w:bCs w:val="0"/>
                <w:highlight w:val="none"/>
              </w:rPr>
            </w:pPr>
          </w:p>
        </w:tc>
      </w:tr>
    </w:tbl>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4"/>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-1</w:t>
                </w:r>
                <w:r>
                  <w:rPr>
                    <w:sz w:val="18"/>
                    <w:szCs w:val="18"/>
                  </w:rPr>
                  <w:t>2</w:t>
                </w:r>
                <w:r>
                  <w:rPr>
                    <w:rFonts w:hint="eastAsia"/>
                    <w:sz w:val="18"/>
                    <w:szCs w:val="18"/>
                  </w:rPr>
                  <w:t>管理体系审核记录表(03版)</w:t>
                </w:r>
              </w:p>
            </w:txbxContent>
          </v:textbox>
        </v:shape>
      </w:pict>
    </w:r>
    <w:r>
      <w:rPr>
        <w:rStyle w:val="12"/>
        <w:rFonts w:hint="default"/>
      </w:rPr>
      <w:t xml:space="preserve">        </w:t>
    </w:r>
    <w:r>
      <w:rPr>
        <w:rStyle w:val="12"/>
        <w:rFonts w:hint="default"/>
        <w:w w:val="90"/>
      </w:rPr>
      <w:t>Beijing International Standard united Certification Co.,Ltd.</w:t>
    </w:r>
    <w:r>
      <w:rPr>
        <w:rStyle w:val="12"/>
        <w:rFonts w:hint="default"/>
        <w:w w:val="90"/>
        <w:szCs w:val="21"/>
      </w:rPr>
      <w:t xml:space="preserve">  </w:t>
    </w:r>
    <w:r>
      <w:rPr>
        <w:rStyle w:val="12"/>
        <w:rFonts w:hint="default"/>
        <w:w w:val="90"/>
        <w:sz w:val="20"/>
      </w:rPr>
      <w:t xml:space="preserve"> </w:t>
    </w:r>
    <w:r>
      <w:rPr>
        <w:rStyle w:val="12"/>
        <w:rFonts w:hint="default"/>
        <w:w w:val="90"/>
      </w:rPr>
      <w:t xml:space="preserve">                   </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FD8"/>
    <w:rsid w:val="00013197"/>
    <w:rsid w:val="0001606D"/>
    <w:rsid w:val="000237F6"/>
    <w:rsid w:val="000244C8"/>
    <w:rsid w:val="000324A3"/>
    <w:rsid w:val="0003373A"/>
    <w:rsid w:val="00043CFE"/>
    <w:rsid w:val="00044244"/>
    <w:rsid w:val="00045667"/>
    <w:rsid w:val="00052D4A"/>
    <w:rsid w:val="00062E46"/>
    <w:rsid w:val="000731A0"/>
    <w:rsid w:val="000738A6"/>
    <w:rsid w:val="00086753"/>
    <w:rsid w:val="000946C2"/>
    <w:rsid w:val="000A253A"/>
    <w:rsid w:val="000A55F4"/>
    <w:rsid w:val="000B3F6A"/>
    <w:rsid w:val="000B4DB9"/>
    <w:rsid w:val="000C653A"/>
    <w:rsid w:val="000C67D3"/>
    <w:rsid w:val="000D5F7B"/>
    <w:rsid w:val="000E6004"/>
    <w:rsid w:val="000F3978"/>
    <w:rsid w:val="0010259E"/>
    <w:rsid w:val="001108DF"/>
    <w:rsid w:val="00127F13"/>
    <w:rsid w:val="00142BCC"/>
    <w:rsid w:val="00155633"/>
    <w:rsid w:val="00160E47"/>
    <w:rsid w:val="001673DB"/>
    <w:rsid w:val="00167EDF"/>
    <w:rsid w:val="00187B04"/>
    <w:rsid w:val="001A0057"/>
    <w:rsid w:val="001A1DAA"/>
    <w:rsid w:val="001A2D7F"/>
    <w:rsid w:val="001A6075"/>
    <w:rsid w:val="001B5EAB"/>
    <w:rsid w:val="001D08D0"/>
    <w:rsid w:val="001E5DAB"/>
    <w:rsid w:val="0020469B"/>
    <w:rsid w:val="00204C33"/>
    <w:rsid w:val="0022665D"/>
    <w:rsid w:val="002273F1"/>
    <w:rsid w:val="002273FF"/>
    <w:rsid w:val="00237151"/>
    <w:rsid w:val="0024069D"/>
    <w:rsid w:val="002523C6"/>
    <w:rsid w:val="00253E5A"/>
    <w:rsid w:val="002617E9"/>
    <w:rsid w:val="002666F8"/>
    <w:rsid w:val="00266C79"/>
    <w:rsid w:val="00270308"/>
    <w:rsid w:val="0027238D"/>
    <w:rsid w:val="0027454E"/>
    <w:rsid w:val="00275CF7"/>
    <w:rsid w:val="0028623F"/>
    <w:rsid w:val="002A0699"/>
    <w:rsid w:val="002A316E"/>
    <w:rsid w:val="002A3528"/>
    <w:rsid w:val="002B3634"/>
    <w:rsid w:val="002B49EE"/>
    <w:rsid w:val="002B5952"/>
    <w:rsid w:val="002C2ACB"/>
    <w:rsid w:val="002D3004"/>
    <w:rsid w:val="002D606D"/>
    <w:rsid w:val="002F13F7"/>
    <w:rsid w:val="00306051"/>
    <w:rsid w:val="003358E9"/>
    <w:rsid w:val="00337922"/>
    <w:rsid w:val="00340867"/>
    <w:rsid w:val="003429CC"/>
    <w:rsid w:val="00345D98"/>
    <w:rsid w:val="00361CFD"/>
    <w:rsid w:val="00380837"/>
    <w:rsid w:val="00396577"/>
    <w:rsid w:val="003A198A"/>
    <w:rsid w:val="003A5532"/>
    <w:rsid w:val="003B7141"/>
    <w:rsid w:val="003C0C48"/>
    <w:rsid w:val="003C4DB3"/>
    <w:rsid w:val="003D31D6"/>
    <w:rsid w:val="003F1456"/>
    <w:rsid w:val="003F1998"/>
    <w:rsid w:val="00406F91"/>
    <w:rsid w:val="00410914"/>
    <w:rsid w:val="00421015"/>
    <w:rsid w:val="00433AE4"/>
    <w:rsid w:val="00441BB7"/>
    <w:rsid w:val="004729F3"/>
    <w:rsid w:val="00477698"/>
    <w:rsid w:val="00490080"/>
    <w:rsid w:val="004B2311"/>
    <w:rsid w:val="004C205F"/>
    <w:rsid w:val="004C4E0F"/>
    <w:rsid w:val="004D1380"/>
    <w:rsid w:val="004D7F51"/>
    <w:rsid w:val="004E50BD"/>
    <w:rsid w:val="004E746F"/>
    <w:rsid w:val="00513F73"/>
    <w:rsid w:val="00523454"/>
    <w:rsid w:val="00523A6D"/>
    <w:rsid w:val="0052643A"/>
    <w:rsid w:val="00526762"/>
    <w:rsid w:val="00536930"/>
    <w:rsid w:val="00542053"/>
    <w:rsid w:val="0054290D"/>
    <w:rsid w:val="0055348C"/>
    <w:rsid w:val="00562484"/>
    <w:rsid w:val="00564E53"/>
    <w:rsid w:val="00582CF9"/>
    <w:rsid w:val="00596EB9"/>
    <w:rsid w:val="005B031F"/>
    <w:rsid w:val="005C46E5"/>
    <w:rsid w:val="005E05BA"/>
    <w:rsid w:val="005E7083"/>
    <w:rsid w:val="005E747F"/>
    <w:rsid w:val="00600C20"/>
    <w:rsid w:val="006167AD"/>
    <w:rsid w:val="0063367D"/>
    <w:rsid w:val="00642FBD"/>
    <w:rsid w:val="00644D5D"/>
    <w:rsid w:val="00644FE2"/>
    <w:rsid w:val="00655A14"/>
    <w:rsid w:val="00666921"/>
    <w:rsid w:val="006719C4"/>
    <w:rsid w:val="006736C6"/>
    <w:rsid w:val="0067640C"/>
    <w:rsid w:val="00682312"/>
    <w:rsid w:val="0068771F"/>
    <w:rsid w:val="006A29EF"/>
    <w:rsid w:val="006A6ADE"/>
    <w:rsid w:val="006B434D"/>
    <w:rsid w:val="006C498F"/>
    <w:rsid w:val="006D0DC5"/>
    <w:rsid w:val="006D357E"/>
    <w:rsid w:val="006D41C0"/>
    <w:rsid w:val="006E27DB"/>
    <w:rsid w:val="006E678B"/>
    <w:rsid w:val="006F225C"/>
    <w:rsid w:val="00734C0A"/>
    <w:rsid w:val="007461BA"/>
    <w:rsid w:val="00754D8A"/>
    <w:rsid w:val="007561C6"/>
    <w:rsid w:val="00760114"/>
    <w:rsid w:val="007621B0"/>
    <w:rsid w:val="007757F3"/>
    <w:rsid w:val="00790A6B"/>
    <w:rsid w:val="00790B48"/>
    <w:rsid w:val="00795806"/>
    <w:rsid w:val="007A3780"/>
    <w:rsid w:val="007A78D1"/>
    <w:rsid w:val="007D0232"/>
    <w:rsid w:val="007D52C0"/>
    <w:rsid w:val="007E4459"/>
    <w:rsid w:val="007E6AEB"/>
    <w:rsid w:val="007F0279"/>
    <w:rsid w:val="007F78E9"/>
    <w:rsid w:val="00832FB5"/>
    <w:rsid w:val="008344BA"/>
    <w:rsid w:val="00837F3E"/>
    <w:rsid w:val="0084159D"/>
    <w:rsid w:val="008419F5"/>
    <w:rsid w:val="00856609"/>
    <w:rsid w:val="008826D5"/>
    <w:rsid w:val="00890064"/>
    <w:rsid w:val="00891523"/>
    <w:rsid w:val="008973EE"/>
    <w:rsid w:val="008A04BF"/>
    <w:rsid w:val="008B3ADE"/>
    <w:rsid w:val="008B4F6D"/>
    <w:rsid w:val="008E436A"/>
    <w:rsid w:val="0090425B"/>
    <w:rsid w:val="009175D4"/>
    <w:rsid w:val="009301B8"/>
    <w:rsid w:val="00941650"/>
    <w:rsid w:val="00953FF2"/>
    <w:rsid w:val="00965636"/>
    <w:rsid w:val="00971600"/>
    <w:rsid w:val="0097580C"/>
    <w:rsid w:val="009973B4"/>
    <w:rsid w:val="009A278E"/>
    <w:rsid w:val="009C28C1"/>
    <w:rsid w:val="009D7A92"/>
    <w:rsid w:val="009E16F8"/>
    <w:rsid w:val="009E35FA"/>
    <w:rsid w:val="009F779D"/>
    <w:rsid w:val="009F7EED"/>
    <w:rsid w:val="00A02AB7"/>
    <w:rsid w:val="00A04A90"/>
    <w:rsid w:val="00A12207"/>
    <w:rsid w:val="00A156E6"/>
    <w:rsid w:val="00A32563"/>
    <w:rsid w:val="00A40F7C"/>
    <w:rsid w:val="00A416C8"/>
    <w:rsid w:val="00A80636"/>
    <w:rsid w:val="00A96744"/>
    <w:rsid w:val="00A96BFB"/>
    <w:rsid w:val="00AA27CB"/>
    <w:rsid w:val="00AA2BEE"/>
    <w:rsid w:val="00AB4C28"/>
    <w:rsid w:val="00AD0DEF"/>
    <w:rsid w:val="00AD4F6E"/>
    <w:rsid w:val="00AE320A"/>
    <w:rsid w:val="00AF0AAB"/>
    <w:rsid w:val="00AF1C92"/>
    <w:rsid w:val="00B04C5E"/>
    <w:rsid w:val="00B25732"/>
    <w:rsid w:val="00B50332"/>
    <w:rsid w:val="00B76CCB"/>
    <w:rsid w:val="00B85DE1"/>
    <w:rsid w:val="00B915BF"/>
    <w:rsid w:val="00BA275A"/>
    <w:rsid w:val="00BB3455"/>
    <w:rsid w:val="00BB64FD"/>
    <w:rsid w:val="00BC0979"/>
    <w:rsid w:val="00BD59D8"/>
    <w:rsid w:val="00BE1E16"/>
    <w:rsid w:val="00BE367F"/>
    <w:rsid w:val="00BF597E"/>
    <w:rsid w:val="00C0631B"/>
    <w:rsid w:val="00C074CE"/>
    <w:rsid w:val="00C128D9"/>
    <w:rsid w:val="00C3326B"/>
    <w:rsid w:val="00C363F6"/>
    <w:rsid w:val="00C36CCA"/>
    <w:rsid w:val="00C470D5"/>
    <w:rsid w:val="00C47439"/>
    <w:rsid w:val="00C51A36"/>
    <w:rsid w:val="00C51D3E"/>
    <w:rsid w:val="00C55228"/>
    <w:rsid w:val="00C7573C"/>
    <w:rsid w:val="00C831AE"/>
    <w:rsid w:val="00C83B96"/>
    <w:rsid w:val="00C84075"/>
    <w:rsid w:val="00C901A4"/>
    <w:rsid w:val="00CA7CFC"/>
    <w:rsid w:val="00CE2190"/>
    <w:rsid w:val="00CE315A"/>
    <w:rsid w:val="00D02265"/>
    <w:rsid w:val="00D06F59"/>
    <w:rsid w:val="00D1076E"/>
    <w:rsid w:val="00D13BAD"/>
    <w:rsid w:val="00D446A7"/>
    <w:rsid w:val="00D70382"/>
    <w:rsid w:val="00D74B15"/>
    <w:rsid w:val="00D8388C"/>
    <w:rsid w:val="00D97177"/>
    <w:rsid w:val="00DA212A"/>
    <w:rsid w:val="00DC1B6B"/>
    <w:rsid w:val="00DC665F"/>
    <w:rsid w:val="00DD3328"/>
    <w:rsid w:val="00DE0EFD"/>
    <w:rsid w:val="00DF0A11"/>
    <w:rsid w:val="00DF1210"/>
    <w:rsid w:val="00E010D3"/>
    <w:rsid w:val="00E0121E"/>
    <w:rsid w:val="00E013C3"/>
    <w:rsid w:val="00E0758C"/>
    <w:rsid w:val="00E21998"/>
    <w:rsid w:val="00E257CC"/>
    <w:rsid w:val="00E449AA"/>
    <w:rsid w:val="00E6169A"/>
    <w:rsid w:val="00E6193F"/>
    <w:rsid w:val="00E6224C"/>
    <w:rsid w:val="00E64D32"/>
    <w:rsid w:val="00E65C82"/>
    <w:rsid w:val="00E94AA8"/>
    <w:rsid w:val="00EA3A78"/>
    <w:rsid w:val="00EB0164"/>
    <w:rsid w:val="00EB7D5E"/>
    <w:rsid w:val="00EC08C9"/>
    <w:rsid w:val="00EC3F6C"/>
    <w:rsid w:val="00EC6D16"/>
    <w:rsid w:val="00EC75A6"/>
    <w:rsid w:val="00ED0F62"/>
    <w:rsid w:val="00EE4200"/>
    <w:rsid w:val="00EF1884"/>
    <w:rsid w:val="00EF3DAC"/>
    <w:rsid w:val="00F0271C"/>
    <w:rsid w:val="00F13424"/>
    <w:rsid w:val="00F27678"/>
    <w:rsid w:val="00F444DE"/>
    <w:rsid w:val="00F44A9B"/>
    <w:rsid w:val="00F457A7"/>
    <w:rsid w:val="00F47CC9"/>
    <w:rsid w:val="00F52812"/>
    <w:rsid w:val="00F842BF"/>
    <w:rsid w:val="00F94C67"/>
    <w:rsid w:val="00FA5F54"/>
    <w:rsid w:val="00FB041E"/>
    <w:rsid w:val="00FC30DC"/>
    <w:rsid w:val="00FD736F"/>
    <w:rsid w:val="00FE7E15"/>
    <w:rsid w:val="00FF2F2B"/>
    <w:rsid w:val="00FF5D0A"/>
    <w:rsid w:val="00FF6D9A"/>
    <w:rsid w:val="011649BB"/>
    <w:rsid w:val="01626B8B"/>
    <w:rsid w:val="01835471"/>
    <w:rsid w:val="022A00A0"/>
    <w:rsid w:val="02983216"/>
    <w:rsid w:val="029F73F3"/>
    <w:rsid w:val="02BE1950"/>
    <w:rsid w:val="02E43D8B"/>
    <w:rsid w:val="033600BD"/>
    <w:rsid w:val="03B659B4"/>
    <w:rsid w:val="0404115F"/>
    <w:rsid w:val="045424F4"/>
    <w:rsid w:val="04FC7C78"/>
    <w:rsid w:val="057542E2"/>
    <w:rsid w:val="064F0CEE"/>
    <w:rsid w:val="067867F1"/>
    <w:rsid w:val="06B97E3B"/>
    <w:rsid w:val="07304C19"/>
    <w:rsid w:val="07403BE5"/>
    <w:rsid w:val="07B53421"/>
    <w:rsid w:val="07BA1B08"/>
    <w:rsid w:val="0835205C"/>
    <w:rsid w:val="08E730B3"/>
    <w:rsid w:val="098E006E"/>
    <w:rsid w:val="09F4487F"/>
    <w:rsid w:val="0AF224E5"/>
    <w:rsid w:val="0B044170"/>
    <w:rsid w:val="0B4075D4"/>
    <w:rsid w:val="0BAB2008"/>
    <w:rsid w:val="0BCF69E8"/>
    <w:rsid w:val="0D42551F"/>
    <w:rsid w:val="0F57054C"/>
    <w:rsid w:val="104112F7"/>
    <w:rsid w:val="107947D9"/>
    <w:rsid w:val="108219C2"/>
    <w:rsid w:val="118A1E49"/>
    <w:rsid w:val="118B0CAA"/>
    <w:rsid w:val="121510C8"/>
    <w:rsid w:val="12D3774A"/>
    <w:rsid w:val="12F33C5C"/>
    <w:rsid w:val="135B2D0C"/>
    <w:rsid w:val="13681683"/>
    <w:rsid w:val="137D118C"/>
    <w:rsid w:val="14A92895"/>
    <w:rsid w:val="15434D45"/>
    <w:rsid w:val="15AB27B8"/>
    <w:rsid w:val="17014505"/>
    <w:rsid w:val="17401B24"/>
    <w:rsid w:val="184A64C8"/>
    <w:rsid w:val="19F764D2"/>
    <w:rsid w:val="1B803B61"/>
    <w:rsid w:val="1BD62D65"/>
    <w:rsid w:val="1C5912AD"/>
    <w:rsid w:val="1D3238F5"/>
    <w:rsid w:val="1E09712A"/>
    <w:rsid w:val="1F3B152E"/>
    <w:rsid w:val="1F6251EB"/>
    <w:rsid w:val="1F654E83"/>
    <w:rsid w:val="1F7B2DDA"/>
    <w:rsid w:val="210E2383"/>
    <w:rsid w:val="214447BB"/>
    <w:rsid w:val="2244011C"/>
    <w:rsid w:val="23002D15"/>
    <w:rsid w:val="235C7955"/>
    <w:rsid w:val="23C30EF6"/>
    <w:rsid w:val="243B2183"/>
    <w:rsid w:val="24CE74EA"/>
    <w:rsid w:val="24E4514F"/>
    <w:rsid w:val="250B5494"/>
    <w:rsid w:val="25C7216F"/>
    <w:rsid w:val="25CF5829"/>
    <w:rsid w:val="273C4396"/>
    <w:rsid w:val="275E218D"/>
    <w:rsid w:val="279B739A"/>
    <w:rsid w:val="284631E0"/>
    <w:rsid w:val="28677F6F"/>
    <w:rsid w:val="289D4EDE"/>
    <w:rsid w:val="296E7EAA"/>
    <w:rsid w:val="29D301F5"/>
    <w:rsid w:val="29D56C17"/>
    <w:rsid w:val="2A495F89"/>
    <w:rsid w:val="2A802991"/>
    <w:rsid w:val="2AD41E18"/>
    <w:rsid w:val="2B602CC5"/>
    <w:rsid w:val="2B62042E"/>
    <w:rsid w:val="2BFF75C7"/>
    <w:rsid w:val="2D285B81"/>
    <w:rsid w:val="2D614AAF"/>
    <w:rsid w:val="2E7064D2"/>
    <w:rsid w:val="2EC40CA2"/>
    <w:rsid w:val="2F065002"/>
    <w:rsid w:val="2FC3521C"/>
    <w:rsid w:val="30B919C4"/>
    <w:rsid w:val="317E08AB"/>
    <w:rsid w:val="32093DD1"/>
    <w:rsid w:val="328C3C4F"/>
    <w:rsid w:val="32F01489"/>
    <w:rsid w:val="33B7175D"/>
    <w:rsid w:val="34270458"/>
    <w:rsid w:val="342768DD"/>
    <w:rsid w:val="35224C49"/>
    <w:rsid w:val="354D1900"/>
    <w:rsid w:val="35706F61"/>
    <w:rsid w:val="357A3231"/>
    <w:rsid w:val="359E318A"/>
    <w:rsid w:val="360C3B9E"/>
    <w:rsid w:val="360C7B54"/>
    <w:rsid w:val="36340217"/>
    <w:rsid w:val="36540A8C"/>
    <w:rsid w:val="36583CC8"/>
    <w:rsid w:val="36863E7F"/>
    <w:rsid w:val="374474FB"/>
    <w:rsid w:val="375C34E7"/>
    <w:rsid w:val="39041FD2"/>
    <w:rsid w:val="39B42DA9"/>
    <w:rsid w:val="3A5C56D8"/>
    <w:rsid w:val="3B4961AF"/>
    <w:rsid w:val="3EA94D4A"/>
    <w:rsid w:val="3F082075"/>
    <w:rsid w:val="421A69FF"/>
    <w:rsid w:val="42B60A1C"/>
    <w:rsid w:val="42C76121"/>
    <w:rsid w:val="43142456"/>
    <w:rsid w:val="435A72CD"/>
    <w:rsid w:val="43B57A89"/>
    <w:rsid w:val="477F030F"/>
    <w:rsid w:val="47D63713"/>
    <w:rsid w:val="483F6E80"/>
    <w:rsid w:val="48544560"/>
    <w:rsid w:val="48BE2EFE"/>
    <w:rsid w:val="4AAC5D27"/>
    <w:rsid w:val="4AB32113"/>
    <w:rsid w:val="4B1D0667"/>
    <w:rsid w:val="4BF35DE7"/>
    <w:rsid w:val="4DC03DAD"/>
    <w:rsid w:val="4E9F2A57"/>
    <w:rsid w:val="4EC73B9B"/>
    <w:rsid w:val="4F663799"/>
    <w:rsid w:val="4FE83B69"/>
    <w:rsid w:val="50245D87"/>
    <w:rsid w:val="50CE3DFE"/>
    <w:rsid w:val="50E127E4"/>
    <w:rsid w:val="511B3A6F"/>
    <w:rsid w:val="511C2FD6"/>
    <w:rsid w:val="51BC7AF2"/>
    <w:rsid w:val="51E84D59"/>
    <w:rsid w:val="52067682"/>
    <w:rsid w:val="5225099B"/>
    <w:rsid w:val="534553B1"/>
    <w:rsid w:val="53907B49"/>
    <w:rsid w:val="54017AD2"/>
    <w:rsid w:val="54194FE0"/>
    <w:rsid w:val="547058A7"/>
    <w:rsid w:val="548E3A88"/>
    <w:rsid w:val="54B74D63"/>
    <w:rsid w:val="553240EA"/>
    <w:rsid w:val="558D602F"/>
    <w:rsid w:val="567E2AD8"/>
    <w:rsid w:val="56B35A76"/>
    <w:rsid w:val="577C5065"/>
    <w:rsid w:val="578B371A"/>
    <w:rsid w:val="57E37B5E"/>
    <w:rsid w:val="58970A7B"/>
    <w:rsid w:val="58ED4392"/>
    <w:rsid w:val="58F6168D"/>
    <w:rsid w:val="5996330A"/>
    <w:rsid w:val="5A730E96"/>
    <w:rsid w:val="5B5F7578"/>
    <w:rsid w:val="5BC873E9"/>
    <w:rsid w:val="5BD0387A"/>
    <w:rsid w:val="5BDC0693"/>
    <w:rsid w:val="5C0E631D"/>
    <w:rsid w:val="5C1A61D6"/>
    <w:rsid w:val="5CE6532D"/>
    <w:rsid w:val="5D0A7D91"/>
    <w:rsid w:val="5D3F4709"/>
    <w:rsid w:val="5E291CE7"/>
    <w:rsid w:val="5E86246A"/>
    <w:rsid w:val="5EA12B9A"/>
    <w:rsid w:val="5EA46A55"/>
    <w:rsid w:val="5EE66E9B"/>
    <w:rsid w:val="5F78699F"/>
    <w:rsid w:val="604457A3"/>
    <w:rsid w:val="60931AAE"/>
    <w:rsid w:val="60F03819"/>
    <w:rsid w:val="613241E0"/>
    <w:rsid w:val="61335D43"/>
    <w:rsid w:val="61590678"/>
    <w:rsid w:val="632F7471"/>
    <w:rsid w:val="64514963"/>
    <w:rsid w:val="65FD3814"/>
    <w:rsid w:val="66451C2D"/>
    <w:rsid w:val="667D7728"/>
    <w:rsid w:val="66CD67EC"/>
    <w:rsid w:val="67953647"/>
    <w:rsid w:val="699732E2"/>
    <w:rsid w:val="69E74364"/>
    <w:rsid w:val="6A4D2B70"/>
    <w:rsid w:val="6AC10253"/>
    <w:rsid w:val="6C1A33F5"/>
    <w:rsid w:val="6C53792C"/>
    <w:rsid w:val="6CA04A69"/>
    <w:rsid w:val="6D197207"/>
    <w:rsid w:val="6DB076DF"/>
    <w:rsid w:val="6E4F6068"/>
    <w:rsid w:val="6E840A9B"/>
    <w:rsid w:val="7086552D"/>
    <w:rsid w:val="70D67CB4"/>
    <w:rsid w:val="71B3549B"/>
    <w:rsid w:val="72202FF2"/>
    <w:rsid w:val="722D7EAB"/>
    <w:rsid w:val="72842E9C"/>
    <w:rsid w:val="7388423D"/>
    <w:rsid w:val="73C07D15"/>
    <w:rsid w:val="73FC6D5E"/>
    <w:rsid w:val="74D63749"/>
    <w:rsid w:val="75605ABF"/>
    <w:rsid w:val="75C71ADA"/>
    <w:rsid w:val="75D03BE4"/>
    <w:rsid w:val="75D747BA"/>
    <w:rsid w:val="76143EBB"/>
    <w:rsid w:val="763D1D7B"/>
    <w:rsid w:val="764F5F0E"/>
    <w:rsid w:val="7657102F"/>
    <w:rsid w:val="76A716C0"/>
    <w:rsid w:val="77180648"/>
    <w:rsid w:val="77580D71"/>
    <w:rsid w:val="77B5299A"/>
    <w:rsid w:val="77DB0FCE"/>
    <w:rsid w:val="77FE0B20"/>
    <w:rsid w:val="786B5D5E"/>
    <w:rsid w:val="79707025"/>
    <w:rsid w:val="7A5A49BC"/>
    <w:rsid w:val="7A662FB6"/>
    <w:rsid w:val="7A6B597C"/>
    <w:rsid w:val="7AB150FE"/>
    <w:rsid w:val="7B5A1A3A"/>
    <w:rsid w:val="7BEE2FD5"/>
    <w:rsid w:val="7BF52A98"/>
    <w:rsid w:val="7C73291F"/>
    <w:rsid w:val="7CE67953"/>
    <w:rsid w:val="7D941C81"/>
    <w:rsid w:val="7ED90FBF"/>
    <w:rsid w:val="7FE040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unhideWhenUsed/>
    <w:qFormat/>
    <w:uiPriority w:val="0"/>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8">
    <w:name w:val="page number"/>
    <w:basedOn w:val="7"/>
    <w:uiPriority w:val="0"/>
  </w:style>
  <w:style w:type="character" w:customStyle="1" w:styleId="9">
    <w:name w:val="页眉 字符"/>
    <w:basedOn w:val="7"/>
    <w:link w:val="4"/>
    <w:uiPriority w:val="99"/>
    <w:rPr>
      <w:rFonts w:ascii="Times New Roman" w:hAnsi="Times New Roman" w:eastAsia="宋体" w:cs="Times New Roman"/>
      <w:sz w:val="18"/>
      <w:szCs w:val="18"/>
    </w:rPr>
  </w:style>
  <w:style w:type="character" w:customStyle="1" w:styleId="10">
    <w:name w:val="页脚 字符"/>
    <w:basedOn w:val="7"/>
    <w:link w:val="3"/>
    <w:uiPriority w:val="99"/>
    <w:rPr>
      <w:rFonts w:ascii="Times New Roman" w:hAnsi="Times New Roman" w:eastAsia="宋体" w:cs="Times New Roman"/>
      <w:sz w:val="18"/>
      <w:szCs w:val="18"/>
    </w:rPr>
  </w:style>
  <w:style w:type="character" w:customStyle="1" w:styleId="11">
    <w:name w:val="批注框文本 字符"/>
    <w:basedOn w:val="7"/>
    <w:link w:val="2"/>
    <w:semiHidden/>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character" w:customStyle="1" w:styleId="13">
    <w:name w:val="页眉 Char"/>
    <w:uiPriority w:val="99"/>
    <w:rPr>
      <w:rFonts w:ascii="Times New Roman" w:hAnsi="Times New Roman" w:eastAsia="宋体"/>
      <w:kern w:val="2"/>
      <w:sz w:val="18"/>
    </w:rPr>
  </w:style>
  <w:style w:type="character" w:customStyle="1" w:styleId="14">
    <w:name w:val="批注框文本 字符1"/>
    <w:uiPriority w:val="0"/>
    <w:rPr>
      <w:rFonts w:ascii="Times New Roman" w:hAnsi="Times New Roman" w:eastAsia="宋体" w:cs="Lucida Sans"/>
      <w:sz w:val="18"/>
      <w:szCs w:val="18"/>
    </w:rPr>
  </w:style>
  <w:style w:type="character" w:customStyle="1" w:styleId="15">
    <w:name w:val="页脚 Char"/>
    <w:uiPriority w:val="99"/>
    <w:rPr>
      <w:rFonts w:ascii="Times New Roman" w:hAnsi="Times New Roman" w:eastAsia="宋体"/>
      <w:kern w:val="2"/>
      <w:sz w:val="18"/>
      <w:szCs w:val="18"/>
    </w:rPr>
  </w:style>
  <w:style w:type="paragraph" w:styleId="16">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17">
    <w:name w:val="font11"/>
    <w:basedOn w:val="7"/>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3310</Words>
  <Characters>18873</Characters>
  <Lines>157</Lines>
  <Paragraphs>44</Paragraphs>
  <TotalTime>1</TotalTime>
  <ScaleCrop>false</ScaleCrop>
  <LinksUpToDate>false</LinksUpToDate>
  <CharactersWithSpaces>22139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2020-11-04T02:50:34Z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