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</w:rPr>
        <w:t>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北京华夷通文化发展有限责任公司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无证明表明近一年内按照G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标准进行了内部审核。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9.2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0"/>
              </w:rPr>
              <w:fldChar w:fldCharType="begin"/>
            </w:r>
            <w:r>
              <w:rPr>
                <w:rFonts w:ascii="宋体" w:hAnsi="宋体"/>
                <w:b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b/>
                <w:sz w:val="20"/>
              </w:rPr>
              <w:instrText xml:space="preserve">eq \o\ac(□,√)</w:instrText>
            </w:r>
            <w:r>
              <w:rPr>
                <w:rFonts w:ascii="宋体" w:hAnsi="宋体"/>
                <w:b/>
                <w:sz w:val="20"/>
              </w:rPr>
              <w:fldChar w:fldCharType="end"/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审核员：肖新龙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审核组长：肖新龙            受审核方代表：</w:t>
            </w:r>
            <w:r>
              <w:rPr>
                <w:rFonts w:hint="eastAsia"/>
                <w:sz w:val="24"/>
              </w:rPr>
              <w:t>禹丽霞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</w:t>
            </w:r>
            <w:r>
              <w:rPr>
                <w:rFonts w:hint="eastAsia" w:ascii="方正仿宋简体" w:eastAsia="方正仿宋简体"/>
                <w:b/>
              </w:rPr>
              <w:t>按照GB/T19001-2016标准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9.2条款和</w:t>
            </w:r>
            <w:r>
              <w:rPr>
                <w:rFonts w:hint="eastAsia" w:ascii="方正仿宋简体" w:eastAsia="方正仿宋简体"/>
                <w:b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内部质量审核程序</w:t>
            </w:r>
            <w:r>
              <w:rPr>
                <w:rFonts w:hint="eastAsia" w:ascii="方正仿宋简体" w:eastAsia="方正仿宋简体"/>
                <w:b/>
              </w:rPr>
              <w:t>》的要求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进行了组织的内部审核，提供了内部审核相关资料；并组织有关人员进行了培训，本不符合可以关闭。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</w:rPr>
              <w:t xml:space="preserve">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2020-12-14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无证明表明近一年内按照G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标准进行了内部审核。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ind w:firstLine="422" w:firstLineChars="200"/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</w:t>
            </w:r>
            <w:r>
              <w:rPr>
                <w:rFonts w:hint="eastAsia" w:ascii="方正仿宋简体" w:eastAsia="方正仿宋简体"/>
                <w:b/>
              </w:rPr>
              <w:t>按照G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标准进行了内部审核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组织的相关人员对</w:t>
            </w:r>
            <w:r>
              <w:rPr>
                <w:rFonts w:hint="eastAsia" w:ascii="方正仿宋简体" w:eastAsia="方正仿宋简体"/>
                <w:b/>
              </w:rPr>
              <w:t>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</w:t>
            </w:r>
            <w:r>
              <w:rPr>
                <w:rFonts w:hint="eastAsia" w:eastAsia="方正仿宋简体"/>
                <w:b/>
                <w:lang w:val="en-US" w:eastAsia="zh-CN"/>
              </w:rPr>
              <w:t>及相关程序掌握不足，意识不够，导致未按照</w:t>
            </w:r>
            <w:r>
              <w:rPr>
                <w:rFonts w:hint="eastAsia" w:ascii="方正仿宋简体" w:eastAsia="方正仿宋简体"/>
                <w:b/>
              </w:rPr>
              <w:t>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标准进行了内部审核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对相关人员进行</w:t>
            </w:r>
            <w:r>
              <w:rPr>
                <w:rFonts w:hint="eastAsia" w:ascii="方正仿宋简体" w:eastAsia="方正仿宋简体"/>
                <w:b/>
              </w:rPr>
              <w:t>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及</w:t>
            </w:r>
            <w:r>
              <w:rPr>
                <w:rFonts w:hint="eastAsia" w:eastAsia="方正仿宋简体"/>
                <w:b/>
                <w:lang w:val="en-US" w:eastAsia="zh-CN"/>
              </w:rPr>
              <w:t>《内部质量审核程序》培训，确保相关人员熟悉体系及标准要求；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组织进行公司的内部审核，并提供内审相关资料。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shd w:val="clear" w:color="auto" w:fill="auto"/>
          </w:tcPr>
          <w:p>
            <w:pPr>
              <w:rPr>
                <w:rFonts w:ascii="Times New Roman" w:hAnsi="Times New Roman" w:eastAsia="方正仿宋简体" w:cs="Times New Roman"/>
                <w:b/>
              </w:rPr>
            </w:pPr>
            <w:r>
              <w:rPr>
                <w:rFonts w:hint="eastAsia" w:ascii="Times New Roman" w:hAnsi="Times New Roman" w:eastAsia="方正仿宋简体" w:cs="Times New Roman"/>
                <w:b/>
              </w:rPr>
              <w:t>举一反三检查情况：</w:t>
            </w:r>
          </w:p>
          <w:p>
            <w:pPr>
              <w:rPr>
                <w:rFonts w:ascii="Times New Roman" w:hAnsi="Times New Roman" w:eastAsia="方正仿宋简体" w:cs="Times New Roman"/>
                <w:b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lang w:val="en-US" w:eastAsia="zh-CN"/>
              </w:rPr>
              <w:t xml:space="preserve">   按照标准及程序的要求，逐一核查是否有未按照其执行的情况，查无类似情况发生。</w:t>
            </w:r>
          </w:p>
          <w:p>
            <w:pPr>
              <w:rPr>
                <w:rFonts w:ascii="Times New Roman" w:hAnsi="Times New Roman" w:eastAsia="方正仿宋简体" w:cs="Times New Roman"/>
                <w:b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提供培训记录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2.提供内审相关材料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>王荣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2020-12-13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>禹丽霞</w:t>
      </w:r>
      <w:r>
        <w:rPr>
          <w:rFonts w:hint="eastAsia" w:eastAsia="方正仿宋简体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2020-12-13</w:t>
      </w:r>
    </w:p>
    <w:p>
      <w:pPr>
        <w:rPr>
          <w:rFonts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北京华夷通文化发展有限责任公司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领导层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禹丽霞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无证明表明近一年内按照G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标准进行了管理评审。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9.3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审核员：肖新龙 张静        审核组长：肖新龙            受审核方代表：</w:t>
            </w:r>
            <w:r>
              <w:rPr>
                <w:rFonts w:hint="eastAsia"/>
                <w:sz w:val="24"/>
              </w:rPr>
              <w:t>禹丽霞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</w:t>
            </w:r>
            <w:r>
              <w:rPr>
                <w:rFonts w:hint="eastAsia" w:ascii="方正仿宋简体" w:eastAsia="方正仿宋简体"/>
                <w:b/>
              </w:rPr>
              <w:t>按照GB/T19001-2016标准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9.3条款和</w:t>
            </w:r>
            <w:r>
              <w:rPr>
                <w:rFonts w:hint="eastAsia" w:ascii="方正仿宋简体" w:eastAsia="方正仿宋简体"/>
                <w:b/>
              </w:rPr>
              <w:t>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管理评审控制程序</w:t>
            </w:r>
            <w:r>
              <w:rPr>
                <w:rFonts w:hint="eastAsia" w:ascii="方正仿宋简体" w:eastAsia="方正仿宋简体"/>
                <w:b/>
              </w:rPr>
              <w:t>》的要求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进行了组织的管理评审，提供了管理评审相关资料；并组织有关人员进行了培训，本不符合可以关闭。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</w:rPr>
              <w:t xml:space="preserve">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2020-12-14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无证明表明近一年内按照G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标准进行了管理评审。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</w:t>
            </w:r>
            <w:r>
              <w:rPr>
                <w:rFonts w:hint="eastAsia" w:ascii="方正仿宋简体" w:eastAsia="方正仿宋简体"/>
                <w:b/>
              </w:rPr>
              <w:t>按照G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标准进行了管理评审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组织的相关人员对</w:t>
            </w:r>
            <w:r>
              <w:rPr>
                <w:rFonts w:hint="eastAsia" w:ascii="方正仿宋简体" w:eastAsia="方正仿宋简体"/>
                <w:b/>
              </w:rPr>
              <w:t>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</w:t>
            </w:r>
            <w:r>
              <w:rPr>
                <w:rFonts w:hint="eastAsia" w:eastAsia="方正仿宋简体"/>
                <w:b/>
                <w:lang w:val="en-US" w:eastAsia="zh-CN"/>
              </w:rPr>
              <w:t>及相关程序掌握不足，意识不够，导致未按照</w:t>
            </w:r>
            <w:r>
              <w:rPr>
                <w:rFonts w:hint="eastAsia" w:ascii="方正仿宋简体" w:eastAsia="方正仿宋简体"/>
                <w:b/>
              </w:rPr>
              <w:t>G</w:t>
            </w:r>
            <w:r>
              <w:rPr>
                <w:rFonts w:ascii="方正仿宋简体" w:eastAsia="方正仿宋简体"/>
                <w:b/>
              </w:rPr>
              <w:t>B/T19001-2016</w:t>
            </w:r>
            <w:r>
              <w:rPr>
                <w:rFonts w:hint="eastAsia" w:ascii="方正仿宋简体" w:eastAsia="方正仿宋简体"/>
                <w:b/>
              </w:rPr>
              <w:t>标准进行了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管理评审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1.对相关人员进行GB/T19001-2016标准及《</w:t>
            </w:r>
            <w:r>
              <w:rPr>
                <w:rFonts w:hint="eastAsia" w:eastAsia="方正仿宋简体"/>
                <w:b/>
                <w:lang w:val="en-US" w:eastAsia="zh-CN"/>
              </w:rPr>
              <w:t>管理评审控制程序</w:t>
            </w:r>
            <w:r>
              <w:rPr>
                <w:rFonts w:hint="eastAsia" w:eastAsia="方正仿宋简体"/>
                <w:b/>
              </w:rPr>
              <w:t>》培训，确保相关人员熟悉体系及标准要求；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2.组织进行公司的内部审核，并提供</w:t>
            </w:r>
            <w:r>
              <w:rPr>
                <w:rFonts w:hint="eastAsia" w:eastAsia="方正仿宋简体"/>
                <w:b/>
                <w:lang w:val="en-US" w:eastAsia="zh-CN"/>
              </w:rPr>
              <w:t>管理评审</w:t>
            </w:r>
            <w:r>
              <w:rPr>
                <w:rFonts w:hint="eastAsia" w:eastAsia="方正仿宋简体"/>
                <w:b/>
              </w:rPr>
              <w:t>相关资料。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按照标准及程序的要求，逐一核查是否有未按照其执行的情况，查无类似情况发生。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提供培训记录</w:t>
            </w:r>
          </w:p>
          <w:p>
            <w:pPr>
              <w:pStyle w:val="2"/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提供管理评审相关材料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>王荣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2020-12-13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>禹丽霞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2020-12-13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告（0</w:t>
      </w:r>
      <w:r>
        <w:rPr>
          <w:rFonts w:asciiTheme="majorEastAsia" w:hAnsiTheme="majorEastAsia" w:eastAsiaTheme="majorEastAsia" w:cstheme="majorEastAsia"/>
          <w:sz w:val="30"/>
          <w:szCs w:val="30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）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北京华夷通文化发展有限责任公司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无证明表明近一年对培训过程进行了策划，也未保留培训的证据。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审核员：肖新龙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审核组长：肖新龙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受审核方代表：禹丽霞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</w:t>
            </w:r>
            <w:r>
              <w:rPr>
                <w:rFonts w:ascii="方正仿宋简体" w:eastAsia="方正仿宋简体"/>
                <w:b/>
                <w:sz w:val="24"/>
              </w:rPr>
              <w:t>2020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11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ascii="方正仿宋简体" w:eastAsia="方正仿宋简体"/>
                <w:b/>
                <w:sz w:val="24"/>
              </w:rPr>
              <w:t>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该企业已补充并提供了对培训过程的策划和培训记录的证据，本不符合可以关闭。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2020-12-14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pStyle w:val="2"/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无证明表明近一年对培训过程进行了策划，也未保留培训的证据。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已补充策划的2020年度的培训计划，并保留培训的证据。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相关人员未意识到标准要求的保留成文信息的重要性，认为策划并执行即可，因此未能提供培训过程策划及记录的证据。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策划2020年度培训计划，并保留证据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提供培训记录的证据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2020-12-13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查询按照公司运行流程，是否按照要求保留了相关的运行记录的证据，无类似现象发生。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提供2020年度培训计划；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>王荣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2020-12-13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>禹丽霞</w:t>
      </w:r>
      <w:r>
        <w:rPr>
          <w:rFonts w:hint="eastAsia" w:eastAsia="方正仿宋简体"/>
          <w:b/>
        </w:rPr>
        <w:t xml:space="preserve">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2020-12-13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47A7C"/>
    <w:multiLevelType w:val="singleLevel"/>
    <w:tmpl w:val="A1347A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FC77A3"/>
    <w:multiLevelType w:val="singleLevel"/>
    <w:tmpl w:val="AFFC77A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166237D"/>
    <w:multiLevelType w:val="singleLevel"/>
    <w:tmpl w:val="C166237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DEBD56A"/>
    <w:multiLevelType w:val="singleLevel"/>
    <w:tmpl w:val="EDEBD56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E88B727"/>
    <w:multiLevelType w:val="singleLevel"/>
    <w:tmpl w:val="2E88B7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191"/>
    <w:rsid w:val="001439DE"/>
    <w:rsid w:val="00236439"/>
    <w:rsid w:val="00292E0B"/>
    <w:rsid w:val="005F0340"/>
    <w:rsid w:val="00632368"/>
    <w:rsid w:val="006D3191"/>
    <w:rsid w:val="00857557"/>
    <w:rsid w:val="009627ED"/>
    <w:rsid w:val="00A77537"/>
    <w:rsid w:val="00FE0B3F"/>
    <w:rsid w:val="036E6642"/>
    <w:rsid w:val="05527C1F"/>
    <w:rsid w:val="1C7E044E"/>
    <w:rsid w:val="209E0C8E"/>
    <w:rsid w:val="2B4E0608"/>
    <w:rsid w:val="44685AA9"/>
    <w:rsid w:val="52CD5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347</Words>
  <Characters>1978</Characters>
  <Lines>16</Lines>
  <Paragraphs>4</Paragraphs>
  <TotalTime>22</TotalTime>
  <ScaleCrop>false</ScaleCrop>
  <LinksUpToDate>false</LinksUpToDate>
  <CharactersWithSpaces>2321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2020-12-12T07:16:24Z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