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中国联合网络通信有限公司重庆市分公司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0124-2019-Q-2020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76" w:lineRule="auto"/>
              <w:rPr>
                <w:rFonts w:hint="eastAsia"/>
                <w:b/>
                <w:sz w:val="22"/>
                <w:szCs w:val="22"/>
              </w:rPr>
            </w:pPr>
            <w:r>
              <w:rPr>
                <w:rFonts w:hint="eastAsia"/>
                <w:b/>
                <w:sz w:val="22"/>
                <w:szCs w:val="22"/>
              </w:rPr>
              <w:t>张心</w:t>
            </w:r>
          </w:p>
        </w:tc>
        <w:tc>
          <w:tcPr>
            <w:tcW w:w="1184" w:type="dxa"/>
            <w:vAlign w:val="center"/>
          </w:tcPr>
          <w:p>
            <w:pPr>
              <w:spacing w:line="276" w:lineRule="auto"/>
              <w:rPr>
                <w:rFonts w:hint="eastAsia"/>
                <w:b/>
                <w:sz w:val="22"/>
                <w:szCs w:val="22"/>
              </w:rPr>
            </w:pPr>
            <w:r>
              <w:rPr>
                <w:rFonts w:hint="eastAsia"/>
                <w:b/>
                <w:sz w:val="22"/>
                <w:szCs w:val="22"/>
              </w:rPr>
              <w:t>组长</w:t>
            </w:r>
          </w:p>
        </w:tc>
        <w:tc>
          <w:tcPr>
            <w:tcW w:w="5595" w:type="dxa"/>
            <w:gridSpan w:val="3"/>
            <w:vAlign w:val="center"/>
          </w:tcPr>
          <w:p>
            <w:pPr>
              <w:spacing w:line="276" w:lineRule="auto"/>
              <w:ind w:firstLine="994" w:firstLineChars="450"/>
              <w:rPr>
                <w:rFonts w:hint="eastAsia"/>
                <w:b/>
                <w:sz w:val="22"/>
                <w:szCs w:val="22"/>
              </w:rPr>
            </w:pPr>
            <w:r>
              <w:rPr>
                <w:rFonts w:hint="eastAsia"/>
                <w:b/>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76" w:lineRule="auto"/>
              <w:rPr>
                <w:rFonts w:hint="eastAsia"/>
                <w:b/>
                <w:sz w:val="22"/>
                <w:szCs w:val="22"/>
              </w:rPr>
            </w:pPr>
            <w:r>
              <w:rPr>
                <w:rFonts w:hint="eastAsia"/>
                <w:b/>
                <w:sz w:val="22"/>
                <w:szCs w:val="22"/>
              </w:rPr>
              <w:t>冉景洲</w:t>
            </w:r>
          </w:p>
        </w:tc>
        <w:tc>
          <w:tcPr>
            <w:tcW w:w="1184" w:type="dxa"/>
            <w:vAlign w:val="center"/>
          </w:tcPr>
          <w:p>
            <w:pPr>
              <w:spacing w:line="276" w:lineRule="auto"/>
              <w:rPr>
                <w:rFonts w:hint="eastAsia"/>
                <w:b/>
                <w:sz w:val="22"/>
                <w:szCs w:val="22"/>
              </w:rPr>
            </w:pPr>
            <w:r>
              <w:rPr>
                <w:rFonts w:hint="eastAsia"/>
                <w:b/>
                <w:sz w:val="22"/>
                <w:szCs w:val="22"/>
              </w:rPr>
              <w:t>组员</w:t>
            </w:r>
          </w:p>
        </w:tc>
        <w:tc>
          <w:tcPr>
            <w:tcW w:w="5595" w:type="dxa"/>
            <w:gridSpan w:val="3"/>
            <w:vAlign w:val="center"/>
          </w:tcPr>
          <w:p>
            <w:pPr>
              <w:spacing w:line="276" w:lineRule="auto"/>
              <w:ind w:firstLine="994" w:firstLineChars="450"/>
              <w:rPr>
                <w:rFonts w:hint="eastAsia"/>
                <w:b/>
                <w:sz w:val="22"/>
                <w:szCs w:val="22"/>
              </w:rPr>
            </w:pPr>
            <w:r>
              <w:rPr>
                <w:rFonts w:hint="eastAsia"/>
                <w:b/>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pacing w:line="276" w:lineRule="auto"/>
              <w:rPr>
                <w:rFonts w:hint="eastAsia"/>
                <w:b/>
                <w:sz w:val="22"/>
                <w:szCs w:val="22"/>
              </w:rPr>
            </w:pPr>
            <w:r>
              <w:rPr>
                <w:rFonts w:hint="eastAsia"/>
                <w:b/>
                <w:sz w:val="22"/>
                <w:szCs w:val="22"/>
              </w:rPr>
              <w:t>陈焕</w:t>
            </w:r>
          </w:p>
        </w:tc>
        <w:tc>
          <w:tcPr>
            <w:tcW w:w="1184" w:type="dxa"/>
            <w:vAlign w:val="center"/>
          </w:tcPr>
          <w:p>
            <w:pPr>
              <w:spacing w:line="276" w:lineRule="auto"/>
              <w:rPr>
                <w:rFonts w:hint="eastAsia"/>
                <w:b/>
                <w:sz w:val="22"/>
                <w:szCs w:val="22"/>
              </w:rPr>
            </w:pPr>
            <w:r>
              <w:rPr>
                <w:rFonts w:hint="eastAsia"/>
                <w:b/>
                <w:sz w:val="22"/>
                <w:szCs w:val="22"/>
              </w:rPr>
              <w:t>组员</w:t>
            </w:r>
          </w:p>
        </w:tc>
        <w:tc>
          <w:tcPr>
            <w:tcW w:w="5595" w:type="dxa"/>
            <w:gridSpan w:val="3"/>
            <w:vAlign w:val="center"/>
          </w:tcPr>
          <w:p>
            <w:pPr>
              <w:spacing w:line="276" w:lineRule="auto"/>
              <w:ind w:firstLine="994" w:firstLineChars="450"/>
              <w:rPr>
                <w:rFonts w:hint="eastAsia"/>
                <w:b/>
                <w:sz w:val="22"/>
                <w:szCs w:val="22"/>
              </w:rPr>
            </w:pPr>
            <w:r>
              <w:rPr>
                <w:rFonts w:hint="eastAsia"/>
                <w:b/>
                <w:sz w:val="22"/>
                <w:szCs w:val="22"/>
              </w:rPr>
              <w:t>ISC-JSZJ-197</w:t>
            </w:r>
          </w:p>
          <w:p>
            <w:pPr>
              <w:spacing w:line="276" w:lineRule="auto"/>
              <w:ind w:firstLine="994" w:firstLineChars="450"/>
              <w:rPr>
                <w:rFonts w:hint="eastAsia"/>
                <w:b/>
                <w:sz w:val="22"/>
                <w:szCs w:val="22"/>
              </w:rPr>
            </w:pPr>
            <w:r>
              <w:rPr>
                <w:rFonts w:hint="eastAsia"/>
                <w:b/>
                <w:sz w:val="22"/>
                <w:szCs w:val="22"/>
              </w:rPr>
              <w:t>中国移动重庆分公司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2020年11月11日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2020年11月11日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8" w:name="_GoBack"/>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2020年11月11日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F143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2020-11-08T13:48:44Z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