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受审核部门：设备科        主管领导：张建平          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陪同人员：董旭辉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审核员：李俐、强兴、郭力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20.12.9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Arial"/>
                <w:szCs w:val="21"/>
              </w:rPr>
              <w:t>EMS：5.3组织的岗位、职责和权限、6.2环境目标、6.1.2环境因素、8.1运行策划和控制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询问设备科负责人张建平 ，能明确本人在环境管理体系方面的职责：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tbl>
            <w:tblPr>
              <w:tblStyle w:val="5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考核情况，20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5日经查已完成。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按照办公过程及设备管理支持过程对环境因素进行了辨识，辨识时考虑了三种时态：过去、现在和将来，和三种状态：正常、异常和紧急。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E1F4E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5C73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1AB9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8202D"/>
    <w:rsid w:val="00B931E4"/>
    <w:rsid w:val="00B95F69"/>
    <w:rsid w:val="00BA1E88"/>
    <w:rsid w:val="00BA25C0"/>
    <w:rsid w:val="00BC2015"/>
    <w:rsid w:val="00BD2C7A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0858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0BD61C04"/>
    <w:rsid w:val="0C0905E8"/>
    <w:rsid w:val="0E833C6F"/>
    <w:rsid w:val="10220FE3"/>
    <w:rsid w:val="108219C2"/>
    <w:rsid w:val="388A2F63"/>
    <w:rsid w:val="5B6F404D"/>
    <w:rsid w:val="5EA12B9A"/>
    <w:rsid w:val="6599757D"/>
    <w:rsid w:val="6C1E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2020-12-09T04:45:09Z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