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2-2019-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陕西秦航机械制造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