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甘肃旺达绿禾肥业有限责任公司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Q勾选15"/>
            <w:r w:rsidRPr="00233019">
              <w:rPr>
                <w:rFonts w:hint="eastAsia"/>
                <w:sz w:val="22"/>
                <w:szCs w:val="22"/>
              </w:rPr>
              <w:t>■</w:t>
            </w:r>
            <w:bookmarkEnd w:id="1"/>
            <w:r w:rsidRPr="00233019">
              <w:rPr>
                <w:rFonts w:hint="eastAsia"/>
                <w:sz w:val="22"/>
                <w:szCs w:val="22"/>
              </w:rPr>
              <w:t>GB/T19001-2016</w:t>
            </w:r>
            <w:bookmarkStart w:id="2" w:name="QJ勾选"/>
            <w:r w:rsidRPr="00233019" w:rsidR="00A723FA">
              <w:rPr>
                <w:rFonts w:hint="eastAsia"/>
                <w:sz w:val="22"/>
                <w:szCs w:val="22"/>
              </w:rPr>
              <w:t>□</w:t>
            </w:r>
            <w:bookmarkEnd w:id="2"/>
            <w:r w:rsidRPr="00233019" w:rsidR="00A723FA">
              <w:rPr>
                <w:rFonts w:hint="eastAsia"/>
                <w:sz w:val="22"/>
                <w:szCs w:val="22"/>
              </w:rPr>
              <w:t>GB/T50430-2017</w:t>
            </w:r>
            <w:bookmarkStart w:id="3" w:name="E勾选"/>
            <w:r w:rsidRPr="00233019">
              <w:rPr>
                <w:rFonts w:hint="eastAsia"/>
                <w:sz w:val="22"/>
                <w:szCs w:val="22"/>
              </w:rPr>
              <w:t>■</w:t>
            </w:r>
            <w:bookmarkEnd w:id="3"/>
            <w:r w:rsidRPr="00233019">
              <w:rPr>
                <w:rFonts w:hint="eastAsia"/>
                <w:sz w:val="22"/>
                <w:szCs w:val="22"/>
              </w:rPr>
              <w:t>GB/T24001-2016</w:t>
            </w:r>
            <w:bookmarkStart w:id="4" w:name="S勾选"/>
            <w:r w:rsidRPr="00233019">
              <w:rPr>
                <w:rFonts w:hint="eastAsia"/>
                <w:sz w:val="22"/>
                <w:szCs w:val="22"/>
              </w:rPr>
              <w:t>■</w:t>
            </w:r>
            <w:bookmarkEnd w:id="4"/>
            <w:r w:rsidRPr="00233019">
              <w:rPr>
                <w:rFonts w:hint="eastAsia"/>
                <w:sz w:val="22"/>
                <w:szCs w:val="22"/>
              </w:rPr>
              <w:t>GB/T28001-2011</w:t>
            </w:r>
            <w:bookmarkStart w:id="5" w:name="S勾选Add"/>
            <w:r w:rsidRPr="00233019">
              <w:rPr>
                <w:rFonts w:hint="eastAsia"/>
                <w:sz w:val="22"/>
                <w:szCs w:val="22"/>
              </w:rPr>
              <w:t>■</w:t>
            </w:r>
            <w:bookmarkEnd w:id="5"/>
            <w:r w:rsidRPr="00233019">
              <w:rPr>
                <w:rFonts w:hint="eastAsia"/>
                <w:sz w:val="22"/>
                <w:szCs w:val="22"/>
              </w:rPr>
              <w:t>ISO45001</w:t>
            </w:r>
            <w:r w:rsidRPr="00233019">
              <w:rPr>
                <w:rFonts w:hint="eastAsia"/>
                <w:sz w:val="22"/>
                <w:szCs w:val="22"/>
              </w:rPr>
              <w:t>：</w:t>
            </w:r>
            <w:r w:rsidRPr="00233019">
              <w:rPr>
                <w:rFonts w:hint="eastAsia"/>
                <w:sz w:val="22"/>
                <w:szCs w:val="22"/>
              </w:rPr>
              <w:t>2018</w:t>
            </w:r>
            <w:r w:rsidRPr="00233019">
              <w:rPr>
                <w:rFonts w:hint="eastAsia"/>
                <w:sz w:val="22"/>
                <w:szCs w:val="22"/>
              </w:rPr>
              <w:t>标准□受审核方管理体系文件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6" w:name="合同编号"/>
            <w:r>
              <w:rPr>
                <w:sz w:val="22"/>
                <w:szCs w:val="22"/>
              </w:rPr>
              <w:t>0233-2019-QEO-2020</w:t>
            </w:r>
            <w:bookmarkEnd w:id="6"/>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7" w:name="_GoBack"/>
            <w:bookmarkStart w:id="8" w:name="审核类型"/>
            <w:r w:rsidRPr="00594262">
              <w:rPr>
                <w:rFonts w:hint="eastAsia"/>
                <w:sz w:val="18"/>
                <w:szCs w:val="18"/>
              </w:rPr>
              <w:t>E:监查1,O:监查1,Q:监查1</w:t>
            </w:r>
            <w:bookmarkEnd w:id="8"/>
            <w:bookmarkEnd w:id="7"/>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p>
        </w:tc>
        <w:tc>
          <w:tcPr>
            <w:tcW w:w="1185" w:type="dxa"/>
            <w:vAlign w:val="center"/>
          </w:tcPr>
          <w:p w:rsidR="009F508A">
            <w:pPr>
              <w:snapToGrid w:val="0"/>
              <w:spacing w:line="320" w:lineRule="exact"/>
              <w:rPr>
                <w:sz w:val="16"/>
                <w:szCs w:val="16"/>
              </w:rPr>
            </w:pPr>
            <w:r>
              <w:rPr>
                <w:sz w:val="16"/>
                <w:szCs w:val="16"/>
              </w:rPr>
              <w:t>周涛</w:t>
            </w:r>
          </w:p>
        </w:tc>
        <w:tc>
          <w:tcPr>
            <w:tcW w:w="1184" w:type="dxa"/>
            <w:vAlign w:val="center"/>
          </w:tcPr>
          <w:p w:rsidR="009F508A">
            <w:pPr>
              <w:snapToGrid w:val="0"/>
              <w:spacing w:line="320" w:lineRule="exact"/>
              <w:jc w:val="center"/>
              <w:rPr>
                <w:sz w:val="16"/>
                <w:szCs w:val="16"/>
              </w:rPr>
            </w:pPr>
            <w:r>
              <w:rPr>
                <w:sz w:val="16"/>
                <w:szCs w:val="16"/>
              </w:rPr>
              <w:t>组长</w:t>
            </w:r>
          </w:p>
        </w:tc>
        <w:tc>
          <w:tcPr>
            <w:tcW w:w="5595" w:type="dxa"/>
            <w:gridSpan w:val="3"/>
            <w:vAlign w:val="center"/>
          </w:tcPr>
          <w:p w:rsidR="009F508A">
            <w:pPr>
              <w:snapToGrid w:val="0"/>
              <w:spacing w:line="320" w:lineRule="exact"/>
              <w:ind w:left="1309"/>
              <w:rPr>
                <w:sz w:val="16"/>
                <w:szCs w:val="16"/>
              </w:rPr>
            </w:pPr>
            <w:r>
              <w:rPr>
                <w:sz w:val="16"/>
                <w:szCs w:val="16"/>
              </w:rPr>
              <w:t>2018-N1EMS-2072033</w:t>
            </w:r>
          </w:p>
          <w:p w:rsidR="009F508A">
            <w:pPr>
              <w:snapToGrid w:val="0"/>
              <w:spacing w:line="320" w:lineRule="exact"/>
              <w:ind w:left="1309"/>
              <w:rPr>
                <w:sz w:val="16"/>
                <w:szCs w:val="16"/>
              </w:rPr>
            </w:pPr>
            <w:r>
              <w:rPr>
                <w:sz w:val="16"/>
                <w:szCs w:val="16"/>
              </w:rPr>
              <w:t>2018-N1OHSMS-2072033</w:t>
            </w:r>
          </w:p>
          <w:p w:rsidR="009F508A">
            <w:pPr>
              <w:snapToGrid w:val="0"/>
              <w:spacing w:line="320" w:lineRule="exact"/>
              <w:ind w:left="1309"/>
              <w:rPr>
                <w:sz w:val="16"/>
                <w:szCs w:val="16"/>
              </w:rPr>
            </w:pPr>
            <w:r>
              <w:rPr>
                <w:sz w:val="16"/>
                <w:szCs w:val="16"/>
              </w:rPr>
              <w:t>2019-N1QMS-3072033</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p>
        </w:tc>
        <w:tc>
          <w:tcPr>
            <w:tcW w:w="1185" w:type="dxa"/>
            <w:vAlign w:val="center"/>
          </w:tcPr>
          <w:p w:rsidR="009F508A">
            <w:pPr>
              <w:snapToGrid w:val="0"/>
              <w:spacing w:line="320" w:lineRule="exact"/>
              <w:rPr>
                <w:sz w:val="16"/>
                <w:szCs w:val="16"/>
              </w:rPr>
            </w:pPr>
            <w:r>
              <w:rPr>
                <w:sz w:val="16"/>
                <w:szCs w:val="16"/>
              </w:rPr>
              <w:t>王伟民</w:t>
            </w:r>
          </w:p>
        </w:tc>
        <w:tc>
          <w:tcPr>
            <w:tcW w:w="1184" w:type="dxa"/>
            <w:vAlign w:val="center"/>
          </w:tcPr>
          <w:p w:rsidR="009F508A">
            <w:pPr>
              <w:snapToGrid w:val="0"/>
              <w:spacing w:line="320" w:lineRule="exact"/>
              <w:jc w:val="center"/>
              <w:rPr>
                <w:sz w:val="16"/>
                <w:szCs w:val="16"/>
              </w:rPr>
            </w:pPr>
            <w:r>
              <w:rPr>
                <w:sz w:val="16"/>
                <w:szCs w:val="16"/>
              </w:rPr>
              <w:t>组员</w:t>
            </w:r>
          </w:p>
        </w:tc>
        <w:tc>
          <w:tcPr>
            <w:tcW w:w="5595" w:type="dxa"/>
            <w:gridSpan w:val="3"/>
            <w:vAlign w:val="center"/>
          </w:tcPr>
          <w:p w:rsidR="009F508A">
            <w:pPr>
              <w:snapToGrid w:val="0"/>
              <w:spacing w:line="320" w:lineRule="exact"/>
              <w:ind w:left="1309"/>
              <w:rPr>
                <w:sz w:val="16"/>
                <w:szCs w:val="16"/>
              </w:rPr>
            </w:pPr>
            <w:r>
              <w:rPr>
                <w:sz w:val="16"/>
                <w:szCs w:val="16"/>
              </w:rPr>
              <w:t>ISC-JSZJ-185</w:t>
            </w:r>
          </w:p>
          <w:p w:rsidR="009F508A">
            <w:pPr>
              <w:snapToGrid w:val="0"/>
              <w:spacing w:line="320" w:lineRule="exact"/>
              <w:ind w:left="1309"/>
              <w:rPr>
                <w:sz w:val="16"/>
                <w:szCs w:val="16"/>
              </w:rPr>
            </w:pPr>
            <w:r>
              <w:rPr>
                <w:sz w:val="16"/>
                <w:szCs w:val="16"/>
              </w:rPr>
              <w:t>ISC-JSZJ-185</w:t>
            </w:r>
          </w:p>
          <w:p w:rsidR="009F508A">
            <w:pPr>
              <w:snapToGrid w:val="0"/>
              <w:spacing w:line="320" w:lineRule="exact"/>
              <w:ind w:left="1309"/>
              <w:rPr>
                <w:sz w:val="16"/>
                <w:szCs w:val="16"/>
              </w:rPr>
            </w:pPr>
            <w:r>
              <w:rPr>
                <w:sz w:val="16"/>
                <w:szCs w:val="16"/>
              </w:rPr>
              <w:t>ISC-JSZJ-185</w:t>
            </w:r>
          </w:p>
          <w:p w:rsidR="009F508A">
            <w:pPr>
              <w:snapToGrid w:val="0"/>
              <w:spacing w:line="320" w:lineRule="exact"/>
              <w:ind w:left="1309"/>
              <w:rPr>
                <w:sz w:val="16"/>
                <w:szCs w:val="16"/>
              </w:rPr>
            </w:pPr>
            <w:r>
              <w:rPr>
                <w:sz w:val="16"/>
                <w:szCs w:val="16"/>
              </w:rPr>
              <w:t>甘肃通用丰肥业有限公司</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p>
        </w:tc>
        <w:tc>
          <w:tcPr>
            <w:tcW w:w="1184" w:type="dxa"/>
            <w:vAlign w:val="center"/>
          </w:tcPr>
          <w:p w:rsidR="009F508A">
            <w:pPr>
              <w:snapToGrid w:val="0"/>
              <w:spacing w:line="320" w:lineRule="exact"/>
              <w:ind w:left="572"/>
              <w:rPr>
                <w:sz w:val="22"/>
                <w:szCs w:val="22"/>
                <w:highlight w:val="yellow"/>
              </w:rPr>
            </w:pPr>
          </w:p>
        </w:tc>
        <w:tc>
          <w:tcPr>
            <w:tcW w:w="5595" w:type="dxa"/>
            <w:gridSpan w:val="3"/>
            <w:vAlign w:val="center"/>
          </w:tcPr>
          <w:p w:rsidR="009F508A">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65"/>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rsidP="00D21367">
            <w:pPr>
              <w:snapToGrid w:val="0"/>
              <w:spacing w:line="320" w:lineRule="exact"/>
              <w:ind w:firstLine="120" w:firstLineChars="50"/>
              <w:rPr>
                <w:b/>
                <w:sz w:val="22"/>
                <w:szCs w:val="22"/>
                <w:highlight w:val="yellow"/>
              </w:rPr>
            </w:pPr>
          </w:p>
        </w:tc>
        <w:tc>
          <w:tcPr>
            <w:tcW w:w="5595" w:type="dxa"/>
            <w:gridSpan w:val="3"/>
            <w:vAlign w:val="center"/>
          </w:tcPr>
          <w:p w:rsidR="009F508A" w:rsidP="00D21367">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33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rsidP="00D21367">
            <w:pPr>
              <w:snapToGrid w:val="0"/>
              <w:spacing w:line="320" w:lineRule="exact"/>
              <w:ind w:firstLine="120" w:firstLineChars="50"/>
              <w:rPr>
                <w:b/>
                <w:sz w:val="22"/>
                <w:szCs w:val="22"/>
                <w:highlight w:val="yellow"/>
              </w:rPr>
            </w:pPr>
          </w:p>
        </w:tc>
        <w:tc>
          <w:tcPr>
            <w:tcW w:w="5595" w:type="dxa"/>
            <w:gridSpan w:val="3"/>
            <w:vAlign w:val="center"/>
          </w:tcPr>
          <w:p w:rsidR="009F508A" w:rsidP="00D21367">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DD7124">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00745F4F">
      <w:rPr>
        <w:rStyle w:val="CharChar1"/>
        <w:rFonts w:hint="default"/>
        <w:szCs w:val="18"/>
      </w:rPr>
      <w:t>I</w: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00745F4F">
                  <w:rPr>
                    <w:sz w:val="18"/>
                    <w:szCs w:val="18"/>
                  </w:rPr>
                  <w:t>I</w:t>
                </w:r>
                <w:r w:rsidRPr="00DD018B">
                  <w:rPr>
                    <w:rFonts w:hint="eastAsia"/>
                    <w:sz w:val="18"/>
                    <w:szCs w:val="18"/>
                  </w:rPr>
                  <w:t>-</w:t>
                </w:r>
                <w:r w:rsidR="00745F4F">
                  <w:rPr>
                    <w:sz w:val="18"/>
                    <w:szCs w:val="18"/>
                  </w:rPr>
                  <w:t>14</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 xml:space="preserve">Beijing International Standard united Certification </w:t>
    </w:r>
    <w:r w:rsidRPr="00D10321">
      <w:rPr>
        <w:rStyle w:val="CharChar1"/>
        <w:rFonts w:hint="default"/>
        <w:w w:val="90"/>
        <w:sz w:val="18"/>
        <w:szCs w:val="18"/>
      </w:rPr>
      <w:t>Co.,Ltd</w:t>
    </w:r>
    <w:r w:rsidRPr="00D10321">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91</Words>
  <Characters>523</Characters>
  <Application>Microsoft Office Word</Application>
  <DocSecurity>0</DocSecurity>
  <Lines>4</Lines>
  <Paragraphs>1</Paragraphs>
  <ScaleCrop>false</ScaleCrop>
  <Company>微软中国</Company>
  <LinksUpToDate>false</LinksUpToDate>
  <CharactersWithSpaces>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名利 疏</cp:lastModifiedBy>
  <cp:revision>22</cp:revision>
  <dcterms:created xsi:type="dcterms:W3CDTF">2015-06-17T11:54:00Z</dcterms:created>
  <dcterms:modified xsi:type="dcterms:W3CDTF">2019-09-09T05:50:00Z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