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8"/>
        <w:gridCol w:w="125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重庆明宏瑞机械制造有限公司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17.05.03;17.10.02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张广利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17.05.03;17.10.02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备料----熔炼----压铸——打磨----抛丸----成品入库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生产过程的风险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材料选用不当，加工尺寸精度不合格，熔炼、压铸处理不合格造成产品报废风险。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控制措施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制定操作指导书，人员技能培训，设备的维护保养等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特殊过程的控制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压铸过程为特殊过程，制定操作指导书，人员技能培训，设备的维护保养等并做好出厂检验。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</w:rPr>
              <w:t>相关法律法规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中华人民共和国合同法、中华人民共和国劳动法、中华人民共和国安全消防法、中华人民共和国产品质量法、中华人民共和国消费者权益法等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中华人民共和国安全生产法</w:t>
            </w:r>
          </w:p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产品标准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机械加工工艺装备基本术语GB/T 1008-2008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机械加工定位、夹紧符号JB/T 5061-2006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械加工工艺守则JB/T 9168-2006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技术产品文件 机械加工定位、夹紧符号表示法GB/T 24740-2009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GB6060.1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GB6060.4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外形尺寸、强度、材质、热处理等。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2020.12.11</w:t>
      </w:r>
      <w:r>
        <w:rPr>
          <w:rFonts w:hint="eastAsia" w:ascii="宋体"/>
          <w:b/>
          <w:sz w:val="22"/>
          <w:szCs w:val="22"/>
        </w:rPr>
        <w:t xml:space="preserve">    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宋明珠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>日期：</w:t>
      </w:r>
      <w:r>
        <w:rPr>
          <w:rFonts w:hint="eastAsia" w:ascii="宋体"/>
          <w:b/>
          <w:sz w:val="22"/>
          <w:szCs w:val="22"/>
          <w:lang w:val="en-US" w:eastAsia="zh-CN"/>
        </w:rPr>
        <w:t>2020.12.11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 xml:space="preserve"> 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24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A0541D"/>
    <w:rsid w:val="2CBE2686"/>
    <w:rsid w:val="4CA40CBB"/>
    <w:rsid w:val="53694CDC"/>
    <w:rsid w:val="5E8E2858"/>
    <w:rsid w:val="73DA7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2020-12-14T05:44:50Z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