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重庆明宏瑞机械制造有限公司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0311-2020-Q</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pStyle w:val="4"/>
              <w:spacing w:before="0" w:beforeAutospacing="0" w:after="0" w:afterAutospacing="0" w:line="240" w:lineRule="exact"/>
              <w:jc w:val="both"/>
              <w:rPr>
                <w:color w:val="000000"/>
                <w:szCs w:val="21"/>
                <w:u w:val="single"/>
              </w:rPr>
            </w:pPr>
            <w:r>
              <w:rPr>
                <w:rFonts w:hint="eastAsia"/>
                <w:color w:val="000000"/>
                <w:szCs w:val="21"/>
              </w:rPr>
              <w:t>营业执照副本编号：</w:t>
            </w:r>
            <w:r>
              <w:rPr>
                <w:rFonts w:hint="eastAsia" w:ascii="宋体" w:hAnsi="宋体" w:cs="宋体"/>
                <w:b w:val="0"/>
                <w:bCs w:val="0"/>
                <w:color w:val="131313"/>
                <w:sz w:val="21"/>
                <w:szCs w:val="21"/>
                <w:shd w:val="clear" w:color="auto" w:fill="FFFFFF"/>
                <w:lang w:bidi="ar"/>
              </w:rPr>
              <w:t>91500107MA5U5APP1K</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sz w:val="21"/>
                <w:szCs w:val="21"/>
              </w:rPr>
            </w:pPr>
            <w:bookmarkStart w:id="2" w:name="Q勾选"/>
            <w:r>
              <w:rPr>
                <w:rFonts w:hint="eastAsia"/>
                <w:sz w:val="21"/>
                <w:szCs w:val="21"/>
              </w:rPr>
              <w:t>■</w:t>
            </w:r>
            <w:bookmarkEnd w:id="2"/>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sz w:val="21"/>
                <w:szCs w:val="21"/>
              </w:rPr>
            </w:pPr>
            <w:r>
              <w:rPr>
                <w:rFonts w:hint="eastAsia"/>
                <w:sz w:val="21"/>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pStyle w:val="4"/>
              <w:spacing w:before="0" w:beforeAutospacing="0" w:after="0" w:afterAutospacing="0" w:line="240" w:lineRule="exact"/>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注：任务书是“</w:t>
            </w:r>
            <w:bookmarkStart w:id="3" w:name="生产地址"/>
            <w:r>
              <w:rPr>
                <w:rFonts w:hint="eastAsia" w:ascii="Times New Roman" w:hAnsi="Times New Roman" w:eastAsia="宋体" w:cs="Times New Roman"/>
                <w:color w:val="000000"/>
                <w:kern w:val="2"/>
                <w:sz w:val="21"/>
                <w:szCs w:val="21"/>
                <w:lang w:val="en-US" w:eastAsia="zh-CN" w:bidi="ar-SA"/>
              </w:rPr>
              <w:t>重庆市九龙坡区华岩镇石龙村5组138号</w:t>
            </w:r>
            <w:bookmarkEnd w:id="3"/>
          </w:p>
          <w:p>
            <w:pPr>
              <w:pStyle w:val="4"/>
              <w:spacing w:before="0" w:beforeAutospacing="0" w:after="0" w:afterAutospacing="0" w:line="240" w:lineRule="exact"/>
              <w:jc w:val="both"/>
              <w:rPr>
                <w:rFonts w:hint="default" w:eastAsia="宋体"/>
                <w:color w:val="000000"/>
                <w:szCs w:val="21"/>
                <w:lang w:val="en-US" w:eastAsia="zh-CN"/>
              </w:rPr>
            </w:pPr>
            <w:r>
              <w:rPr>
                <w:rFonts w:hint="eastAsia" w:ascii="Times New Roman" w:hAnsi="Times New Roman" w:eastAsia="宋体" w:cs="Times New Roman"/>
                <w:color w:val="000000"/>
                <w:kern w:val="2"/>
                <w:sz w:val="21"/>
                <w:szCs w:val="21"/>
                <w:lang w:val="en-US" w:eastAsia="zh-CN" w:bidi="ar-SA"/>
              </w:rPr>
              <w:t>”实际是“重庆市九龙坡区白市驿新店村4组”</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sz w:val="21"/>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sz w:val="21"/>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强检计量器具的配置符合产品标准的检验要求</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强检计量器具</w:t>
            </w:r>
            <w:r>
              <w:rPr>
                <w:rFonts w:hint="eastAsia"/>
                <w:color w:val="000000"/>
                <w:szCs w:val="21"/>
                <w:highlight w:val="none"/>
                <w:lang w:val="en-US" w:eastAsia="zh-CN"/>
              </w:rPr>
              <w:t>已过期，立即停止使用并送检</w:t>
            </w:r>
            <w:bookmarkStart w:id="4" w:name="_GoBack"/>
            <w:bookmarkEnd w:id="4"/>
          </w:p>
        </w:tc>
        <w:tc>
          <w:tcPr>
            <w:tcW w:w="2814" w:type="dxa"/>
          </w:tcPr>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p>
            <w:pPr>
              <w:rPr>
                <w:color w:val="000000"/>
                <w:szCs w:val="21"/>
                <w:highlight w:val="none"/>
              </w:rPr>
            </w:pPr>
            <w:r>
              <w:rPr>
                <w:rFonts w:hint="eastAsia"/>
                <w:color w:val="000000"/>
                <w:szCs w:val="21"/>
                <w:highlight w:val="none"/>
              </w:rPr>
              <w:t>是</w:t>
            </w:r>
          </w:p>
          <w:p>
            <w:pPr>
              <w:rPr>
                <w:color w:val="000000"/>
                <w:szCs w:val="21"/>
                <w:highlight w:val="none"/>
              </w:rPr>
            </w:pPr>
            <w:r>
              <w:rPr>
                <w:rFonts w:hint="eastAsia"/>
                <w:color w:val="000000"/>
                <w:szCs w:val="21"/>
                <w:highlight w:val="none"/>
              </w:rPr>
              <w:t>否（需说明处置措施）</w:t>
            </w:r>
          </w:p>
        </w:tc>
        <w:tc>
          <w:tcPr>
            <w:tcW w:w="426" w:type="dxa"/>
          </w:tcPr>
          <w:p>
            <w:pPr>
              <w:rPr>
                <w:color w:val="000000"/>
                <w:szCs w:val="21"/>
              </w:rPr>
            </w:pPr>
            <w:r>
              <w:rPr>
                <w:rFonts w:hint="eastAsia"/>
                <w:color w:val="000000"/>
                <w:szCs w:val="21"/>
              </w:rPr>
              <w:t>□</w:t>
            </w:r>
          </w:p>
          <w:p>
            <w:pPr>
              <w:rPr>
                <w:rFonts w:hint="eastAsia"/>
                <w:sz w:val="21"/>
                <w:szCs w:val="21"/>
              </w:rPr>
            </w:pPr>
            <w:r>
              <w:rPr>
                <w:rFonts w:hint="eastAsia"/>
                <w:sz w:val="21"/>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rPr>
                <w:rFonts w:hint="eastAsia"/>
                <w:sz w:val="21"/>
                <w:szCs w:val="21"/>
              </w:rPr>
            </w:pPr>
            <w:r>
              <w:rPr>
                <w:rFonts w:hint="eastAsia"/>
                <w:sz w:val="21"/>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4040505</wp:posOffset>
                  </wp:positionH>
                  <wp:positionV relativeFrom="paragraph">
                    <wp:posOffset>25400</wp:posOffset>
                  </wp:positionV>
                  <wp:extent cx="683895" cy="271145"/>
                  <wp:effectExtent l="0" t="0" r="1905" b="8255"/>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5"/>
                          <a:stretch>
                            <a:fillRect/>
                          </a:stretch>
                        </pic:blipFill>
                        <pic:spPr>
                          <a:xfrm>
                            <a:off x="0" y="0"/>
                            <a:ext cx="683895" cy="271145"/>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ind w:firstLine="5250" w:firstLineChars="2500"/>
              <w:rPr>
                <w:rFonts w:hint="eastAsia"/>
                <w:color w:val="000000"/>
                <w:szCs w:val="21"/>
              </w:rPr>
            </w:pPr>
          </w:p>
          <w:p>
            <w:pPr>
              <w:ind w:firstLine="5250" w:firstLineChars="25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2020年12月3日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2310" w:firstLineChars="11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2020年12月3日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3"/>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6151A60"/>
    <w:rsid w:val="4C0A7C1B"/>
    <w:rsid w:val="5A783C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2020-12-14T03:19:47Z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