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101AFA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232"/>
        <w:gridCol w:w="90"/>
        <w:gridCol w:w="690"/>
        <w:gridCol w:w="720"/>
        <w:gridCol w:w="1141"/>
        <w:gridCol w:w="104"/>
        <w:gridCol w:w="1591"/>
        <w:gridCol w:w="6"/>
        <w:gridCol w:w="529"/>
        <w:gridCol w:w="1172"/>
        <w:gridCol w:w="108"/>
        <w:gridCol w:w="75"/>
        <w:gridCol w:w="690"/>
        <w:gridCol w:w="261"/>
        <w:gridCol w:w="425"/>
        <w:gridCol w:w="1286"/>
        <w:gridCol w:w="38"/>
      </w:tblGrid>
      <w:tr w:rsidR="00A21EF6" w:rsidTr="006A15EF">
        <w:trPr>
          <w:trHeight w:val="557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01AF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重庆迅猛科技有限公司</w:t>
            </w:r>
            <w:bookmarkEnd w:id="0"/>
          </w:p>
        </w:tc>
      </w:tr>
      <w:tr w:rsidR="00A21EF6" w:rsidTr="006A15EF">
        <w:trPr>
          <w:trHeight w:val="557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01AF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重庆市渝北区人和镇汪家桥小区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1-4-4</w:t>
            </w:r>
            <w:bookmarkEnd w:id="1"/>
          </w:p>
        </w:tc>
      </w:tr>
      <w:tr w:rsidR="00A21EF6" w:rsidTr="006A15EF">
        <w:trPr>
          <w:trHeight w:val="557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01AFA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023-63210355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101AFA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21EF6" w:rsidTr="006A15EF">
        <w:trPr>
          <w:trHeight w:val="557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A15E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李磊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01AF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101AFA" w:rsidP="00F923D7">
            <w:pPr>
              <w:rPr>
                <w:sz w:val="21"/>
                <w:szCs w:val="21"/>
              </w:rPr>
            </w:pPr>
          </w:p>
        </w:tc>
      </w:tr>
      <w:tr w:rsidR="00A21EF6" w:rsidTr="006A15EF">
        <w:trPr>
          <w:trHeight w:val="252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0145-2019-EO-2021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F923D7" w:rsidRPr="0038250D" w:rsidRDefault="00101AFA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957593">
              <w:rPr>
                <w:rFonts w:hint="eastAsia"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957593">
              <w:rPr>
                <w:rFonts w:hint="eastAsia"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21EF6" w:rsidTr="006A15EF">
        <w:trPr>
          <w:trHeight w:val="455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01AFA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A21EF6" w:rsidTr="006A15EF">
        <w:trPr>
          <w:trHeight w:val="990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101A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21EF6" w:rsidRDefault="0095759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 w:rsidR="00101AFA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101AFA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21EF6" w:rsidRDefault="00101A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21EF6" w:rsidRDefault="00101A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A21EF6" w:rsidRDefault="00101A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21EF6" w:rsidTr="006A15EF">
        <w:trPr>
          <w:trHeight w:val="504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01AFA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：通信仪器仪表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通信电力巡检可视化终端、光电缆网络通信测试仪器仪表、光纤熔接机、</w:t>
            </w:r>
            <w:r>
              <w:rPr>
                <w:sz w:val="20"/>
              </w:rPr>
              <w:t>PDA</w:t>
            </w:r>
            <w:r>
              <w:rPr>
                <w:sz w:val="20"/>
              </w:rPr>
              <w:t>智能维护终端、寻线仪、熔端机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电力安防仪器设备（防鸟设备、巡检机器人、故障指示器、输电线路分布式故障定位装置、输电线路在线图像视频监测、施工管理可视化终端、油机能耗管理系统仪表（接入、维护、检测））的研发、销售；化工产品（不含危险品）、电力材料、热缩材料、光缆电缆及附件、电子元器件、视频设备的销售；仪表租赁所涉及的环境管理活动</w:t>
            </w:r>
          </w:p>
          <w:p w:rsidR="00F923D7" w:rsidRDefault="00101AFA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：通信仪器仪表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通信电力巡检可视化终端、光电缆</w:t>
            </w:r>
            <w:r>
              <w:rPr>
                <w:sz w:val="20"/>
              </w:rPr>
              <w:t>网络通信测试仪器仪表、光纤熔接机、</w:t>
            </w:r>
            <w:r>
              <w:rPr>
                <w:sz w:val="20"/>
              </w:rPr>
              <w:t>PDA</w:t>
            </w:r>
            <w:r>
              <w:rPr>
                <w:sz w:val="20"/>
              </w:rPr>
              <w:t>智能维护终端、寻线仪、熔端机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电力安防仪器设备（防鸟设备、巡检机器人、故障指示器、输电线路分布式故障定位装置、输电线路在线图像视频监测、施工管理可视化终端、油机能耗管理系统仪表（接入、维护、检测））的研发、销售；化工产品（不含危险品）、电力材料、热缩材料、光缆电缆及附件、电子元器件、视频设备的销售；仪表租赁所涉及的职业健康安全管理活动。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29.12.00;32.16.06;34.05.00</w:t>
            </w:r>
          </w:p>
          <w:p w:rsidR="00F923D7" w:rsidRDefault="00101AFA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29.12.00;32.16.06;34.06.00</w:t>
            </w:r>
            <w:bookmarkEnd w:id="9"/>
          </w:p>
        </w:tc>
      </w:tr>
      <w:tr w:rsidR="00A21EF6" w:rsidTr="006A15EF">
        <w:trPr>
          <w:trHeight w:val="840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101A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01A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01A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5759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01A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957593" w:rsidP="006A15E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101AFA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01AF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21EF6" w:rsidTr="006A15EF">
        <w:trPr>
          <w:trHeight w:val="300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01AFA" w:rsidP="006A15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1.0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21EF6" w:rsidTr="006A15EF">
        <w:trPr>
          <w:trHeight w:val="222"/>
        </w:trPr>
        <w:tc>
          <w:tcPr>
            <w:tcW w:w="1518" w:type="dxa"/>
            <w:gridSpan w:val="3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5759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01AFA">
              <w:rPr>
                <w:rFonts w:hint="eastAsia"/>
                <w:b/>
                <w:sz w:val="20"/>
              </w:rPr>
              <w:t>普通话</w:t>
            </w:r>
            <w:r w:rsidR="00101AFA">
              <w:rPr>
                <w:rFonts w:hint="eastAsia"/>
                <w:b/>
                <w:sz w:val="20"/>
              </w:rPr>
              <w:t xml:space="preserve">   </w:t>
            </w:r>
            <w:r w:rsidR="00101AFA">
              <w:rPr>
                <w:rFonts w:hint="eastAsia"/>
                <w:sz w:val="20"/>
                <w:lang w:val="de-DE"/>
              </w:rPr>
              <w:t>□</w:t>
            </w:r>
            <w:r w:rsidR="00101AFA">
              <w:rPr>
                <w:rFonts w:hint="eastAsia"/>
                <w:b/>
                <w:sz w:val="20"/>
              </w:rPr>
              <w:t>英语</w:t>
            </w:r>
            <w:r w:rsidR="00101AFA">
              <w:rPr>
                <w:rFonts w:hint="eastAsia"/>
                <w:b/>
                <w:sz w:val="20"/>
              </w:rPr>
              <w:t xml:space="preserve">   </w:t>
            </w:r>
            <w:r w:rsidR="00101AFA">
              <w:rPr>
                <w:rFonts w:hint="eastAsia"/>
                <w:sz w:val="20"/>
                <w:lang w:val="de-DE"/>
              </w:rPr>
              <w:t>□</w:t>
            </w:r>
            <w:r w:rsidR="00101AFA">
              <w:rPr>
                <w:rFonts w:hint="eastAsia"/>
                <w:b/>
                <w:sz w:val="20"/>
              </w:rPr>
              <w:t>其他</w:t>
            </w:r>
          </w:p>
        </w:tc>
      </w:tr>
      <w:tr w:rsidR="00A21EF6" w:rsidTr="006A15EF">
        <w:trPr>
          <w:trHeight w:val="286"/>
        </w:trPr>
        <w:tc>
          <w:tcPr>
            <w:tcW w:w="10354" w:type="dxa"/>
            <w:gridSpan w:val="18"/>
            <w:vAlign w:val="center"/>
          </w:tcPr>
          <w:p w:rsidR="00F923D7" w:rsidRDefault="00101A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21EF6" w:rsidTr="006A15EF">
        <w:trPr>
          <w:trHeight w:val="570"/>
        </w:trPr>
        <w:tc>
          <w:tcPr>
            <w:tcW w:w="1428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21EF6" w:rsidTr="006A15EF">
        <w:trPr>
          <w:trHeight w:val="570"/>
        </w:trPr>
        <w:tc>
          <w:tcPr>
            <w:tcW w:w="1428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E:29.12.00,32.16.06,34.05.00</w:t>
            </w:r>
          </w:p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O:29.12.00,32.1</w:t>
            </w:r>
            <w:r>
              <w:rPr>
                <w:sz w:val="20"/>
              </w:rPr>
              <w:lastRenderedPageBreak/>
              <w:t>6.06,34.06.00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ISC-93566</w:t>
            </w:r>
          </w:p>
        </w:tc>
      </w:tr>
      <w:tr w:rsidR="00A21EF6" w:rsidTr="006A15EF">
        <w:trPr>
          <w:trHeight w:val="570"/>
        </w:trPr>
        <w:tc>
          <w:tcPr>
            <w:tcW w:w="1428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E:29.12.00,32.16.06,34.05.00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101A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A21EF6" w:rsidTr="006A15EF">
        <w:trPr>
          <w:trHeight w:val="825"/>
        </w:trPr>
        <w:tc>
          <w:tcPr>
            <w:tcW w:w="10354" w:type="dxa"/>
            <w:gridSpan w:val="18"/>
            <w:vAlign w:val="center"/>
          </w:tcPr>
          <w:p w:rsidR="00F923D7" w:rsidRDefault="00101AF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21EF6" w:rsidTr="006A15EF">
        <w:trPr>
          <w:gridAfter w:val="1"/>
          <w:wAfter w:w="38" w:type="dxa"/>
          <w:trHeight w:val="510"/>
        </w:trPr>
        <w:tc>
          <w:tcPr>
            <w:tcW w:w="1196" w:type="dxa"/>
            <w:vAlign w:val="center"/>
          </w:tcPr>
          <w:p w:rsidR="006C1EBD" w:rsidRDefault="00101A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5759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01A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01A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01AFA" w:rsidP="006C1EBD"/>
        </w:tc>
      </w:tr>
      <w:tr w:rsidR="00A21EF6" w:rsidTr="006A15EF">
        <w:trPr>
          <w:gridAfter w:val="1"/>
          <w:wAfter w:w="38" w:type="dxa"/>
          <w:trHeight w:val="211"/>
        </w:trPr>
        <w:tc>
          <w:tcPr>
            <w:tcW w:w="1196" w:type="dxa"/>
            <w:vAlign w:val="center"/>
          </w:tcPr>
          <w:p w:rsidR="006C1EBD" w:rsidRDefault="00101A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57593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01AF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01AFA" w:rsidP="006C1EBD"/>
        </w:tc>
      </w:tr>
      <w:tr w:rsidR="00A21EF6" w:rsidTr="006A15EF">
        <w:trPr>
          <w:gridAfter w:val="1"/>
          <w:wAfter w:w="38" w:type="dxa"/>
          <w:trHeight w:val="588"/>
        </w:trPr>
        <w:tc>
          <w:tcPr>
            <w:tcW w:w="1196" w:type="dxa"/>
            <w:vAlign w:val="center"/>
          </w:tcPr>
          <w:p w:rsidR="006C1EBD" w:rsidRDefault="00101A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57593" w:rsidP="006C1EBD">
            <w:pPr>
              <w:rPr>
                <w:sz w:val="20"/>
              </w:rPr>
            </w:pPr>
            <w:r>
              <w:rPr>
                <w:sz w:val="20"/>
              </w:rPr>
              <w:t>2021.4.17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01A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57593" w:rsidP="006C1EBD">
            <w:r>
              <w:t>2021.4.17</w:t>
            </w:r>
          </w:p>
        </w:tc>
      </w:tr>
    </w:tbl>
    <w:p w:rsidR="006A15EF" w:rsidRDefault="006A15EF" w:rsidP="006A15E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6A15EF" w:rsidTr="007B54C0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A15EF" w:rsidTr="007B54C0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A15EF" w:rsidTr="007B54C0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A15EF" w:rsidRDefault="00475057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6A15EF" w:rsidRDefault="00475057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6A15EF" w:rsidRDefault="006A15EF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A15EF" w:rsidRDefault="006A15EF" w:rsidP="007B54C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A15EF" w:rsidRDefault="00475057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A15EF"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A15EF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6A15EF" w:rsidRDefault="006A15EF" w:rsidP="007B54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 w:rsidR="00475057">
              <w:rPr>
                <w:rFonts w:ascii="宋体" w:hAnsi="宋体" w:hint="eastAsia"/>
                <w:b/>
                <w:bCs/>
                <w:sz w:val="21"/>
                <w:szCs w:val="21"/>
              </w:rPr>
              <w:t>李林</w:t>
            </w:r>
          </w:p>
        </w:tc>
      </w:tr>
      <w:tr w:rsidR="00475057" w:rsidTr="007B54C0">
        <w:trPr>
          <w:cantSplit/>
          <w:trHeight w:val="9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（午餐12：00-13：00）</w:t>
            </w:r>
          </w:p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475057" w:rsidRDefault="00475057" w:rsidP="007B54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：李林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 w:rsidR="00475057" w:rsidRDefault="00475057" w:rsidP="007B54C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ISO45001:2018：文平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 w:rsidR="00475057" w:rsidRDefault="00782AE1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相关方投诉及处理情况；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标准/规范/法规的执行情况、上次审核不符合项的验证、认证证书、标志的使用情况、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文平、李林</w:t>
            </w:r>
          </w:p>
        </w:tc>
      </w:tr>
      <w:tr w:rsidR="00475057" w:rsidTr="007B54C0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5057" w:rsidRDefault="00475057" w:rsidP="007B54C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475057" w:rsidRDefault="00475057" w:rsidP="007B54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670" w:type="dxa"/>
          </w:tcPr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</w:t>
            </w:r>
            <w:r w:rsidR="00F37F80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475057" w:rsidRDefault="00475057" w:rsidP="007B54C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ISO45001:2018：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</w:t>
            </w:r>
            <w:r w:rsidR="00F37F80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475057" w:rsidTr="007B54C0">
        <w:trPr>
          <w:cantSplit/>
          <w:trHeight w:val="23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475057" w:rsidRDefault="00475057" w:rsidP="007B54C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670" w:type="dxa"/>
          </w:tcPr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：李林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ISO45001:2018：文平</w:t>
            </w:r>
          </w:p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文平、李林</w:t>
            </w:r>
          </w:p>
        </w:tc>
      </w:tr>
      <w:tr w:rsidR="00475057" w:rsidTr="007B54C0">
        <w:trPr>
          <w:cantSplit/>
          <w:trHeight w:val="265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475057" w:rsidRDefault="00475057" w:rsidP="007B54C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5670" w:type="dxa"/>
          </w:tcPr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ISO45001:2018：</w:t>
            </w:r>
          </w:p>
          <w:p w:rsidR="00475057" w:rsidRDefault="00475057" w:rsidP="007B54C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A15EF" w:rsidTr="007B54C0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A15EF" w:rsidRDefault="006A15EF" w:rsidP="007B54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6A15EF" w:rsidRDefault="006A15EF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6A15EF" w:rsidRDefault="006A15EF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A15EF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文平、李林</w:t>
            </w:r>
          </w:p>
        </w:tc>
      </w:tr>
      <w:tr w:rsidR="00475057" w:rsidTr="007B54C0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475057" w:rsidRDefault="00475057" w:rsidP="007B54C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75057" w:rsidRDefault="00475057" w:rsidP="007B54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文平、李林</w:t>
            </w:r>
          </w:p>
        </w:tc>
      </w:tr>
    </w:tbl>
    <w:p w:rsidR="006A15EF" w:rsidRDefault="006A15E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6A15EF" w:rsidRDefault="006A15E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6A15EF" w:rsidRDefault="006A15E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6A15EF" w:rsidRDefault="006A15E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101AF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101AF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101AF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101AF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101AF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101AF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FA" w:rsidRDefault="00101AFA" w:rsidP="00A21EF6">
      <w:r>
        <w:separator/>
      </w:r>
    </w:p>
  </w:endnote>
  <w:endnote w:type="continuationSeparator" w:id="0">
    <w:p w:rsidR="00101AFA" w:rsidRDefault="00101AFA" w:rsidP="00A2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FA" w:rsidRDefault="00101AFA" w:rsidP="00A21EF6">
      <w:r>
        <w:separator/>
      </w:r>
    </w:p>
  </w:footnote>
  <w:footnote w:type="continuationSeparator" w:id="0">
    <w:p w:rsidR="00101AFA" w:rsidRDefault="00101AFA" w:rsidP="00A21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101AFA" w:rsidP="006A15E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21EF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101AFA" w:rsidP="006A15E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1AFA" w:rsidRPr="00390345">
      <w:rPr>
        <w:rStyle w:val="CharChar1"/>
        <w:rFonts w:hint="default"/>
      </w:rPr>
      <w:t xml:space="preserve">        </w:t>
    </w:r>
    <w:r w:rsidR="00101AFA" w:rsidRPr="00390345">
      <w:rPr>
        <w:rStyle w:val="CharChar1"/>
        <w:rFonts w:hint="default"/>
        <w:w w:val="90"/>
      </w:rPr>
      <w:t>Beijing International Standard united Certification Co.,Ltd.</w:t>
    </w:r>
    <w:r w:rsidR="00101AFA">
      <w:rPr>
        <w:rStyle w:val="CharChar1"/>
        <w:rFonts w:hint="default"/>
        <w:w w:val="90"/>
        <w:szCs w:val="21"/>
      </w:rPr>
      <w:t xml:space="preserve">  </w:t>
    </w:r>
    <w:r w:rsidR="00101AFA">
      <w:rPr>
        <w:rStyle w:val="CharChar1"/>
        <w:rFonts w:hint="default"/>
        <w:w w:val="90"/>
        <w:sz w:val="20"/>
      </w:rPr>
      <w:t xml:space="preserve"> </w:t>
    </w:r>
    <w:r w:rsidR="00101AFA">
      <w:rPr>
        <w:rStyle w:val="CharChar1"/>
        <w:rFonts w:hint="default"/>
        <w:w w:val="90"/>
      </w:rPr>
      <w:t xml:space="preserve">                   </w:t>
    </w:r>
  </w:p>
  <w:p w:rsidR="00587C05" w:rsidRDefault="00A21EF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EF6"/>
    <w:rsid w:val="00101AFA"/>
    <w:rsid w:val="00475057"/>
    <w:rsid w:val="006A15EF"/>
    <w:rsid w:val="00782AE1"/>
    <w:rsid w:val="00957593"/>
    <w:rsid w:val="00A21EF6"/>
    <w:rsid w:val="00F3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489</Words>
  <Characters>2790</Characters>
  <Application>Microsoft Office Word</Application>
  <DocSecurity>0</DocSecurity>
  <Lines>23</Lines>
  <Paragraphs>6</Paragraphs>
  <ScaleCrop>false</ScaleCrop>
  <Company>微软中国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2021-04-18T08:32:00Z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