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德阳市中大运业有限公司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ind w:firstLine="803" w:firstLineChars="4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普通货运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服务流程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</w:p>
          <w:p>
            <w:pPr>
              <w:rPr>
                <w:rStyle w:val="11"/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签订合同--验收——装车--运输—交付</w:t>
            </w: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运输过程，控制路线、时间、安全、产品防护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固废、噪声、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废气</w:t>
            </w:r>
            <w:r>
              <w:rPr>
                <w:rFonts w:hint="eastAsia"/>
                <w:sz w:val="21"/>
                <w:szCs w:val="21"/>
                <w:highlight w:val="none"/>
              </w:rPr>
              <w:t>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中华人民共和国道路交通安全法》、《中华人民共和国道路交通安全法实施条例》、《中华人民共和国道路运输条例》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highlight w:val="none"/>
              </w:rPr>
              <w:t>主要质量要求：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货物安全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运输时间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highlight w:val="none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运输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线路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、安全措施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635</wp:posOffset>
            </wp:positionV>
            <wp:extent cx="414020" cy="425450"/>
            <wp:effectExtent l="0" t="0" r="12700" b="1270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5080</wp:posOffset>
            </wp:positionV>
            <wp:extent cx="374650" cy="385445"/>
            <wp:effectExtent l="0" t="0" r="6350" b="10795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/>
          <w:b/>
          <w:sz w:val="20"/>
        </w:rPr>
        <w:t>2020年11月27日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2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2020-11-24T03:02:03Z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