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重庆业友机电设备有限公司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exact"/>
              <w:ind w:firstLine="422" w:firstLineChars="20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</w:rPr>
              <w:t>在用检测设备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eastAsia="zh-CN"/>
              </w:rPr>
              <w:t>：直流高压发生器、绝缘摇表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</w:rPr>
              <w:t>不能提供有效的校准证书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  <w:t>不符合GB/T19001-2016 标准7.1.5.2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  <w:t>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  <w:t>7.1.5.2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CA1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2019-09-27T07:24:32Z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