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重庆业友机电设备有限公司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0459-2019-Q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2019年09月20日</w:t>
            </w:r>
            <w:r>
              <w:rPr>
                <w:rFonts w:hint="eastAsia"/>
                <w:color w:val="000000"/>
                <w:szCs w:val="21"/>
                <w:lang w:eastAsia="zh-CN"/>
              </w:rPr>
              <w:t>下午</w:t>
            </w:r>
            <w:r>
              <w:rPr>
                <w:rFonts w:hint="eastAsia"/>
                <w:color w:val="000000"/>
                <w:szCs w:val="21"/>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2019年09月20日</w:t>
            </w:r>
            <w:r>
              <w:rPr>
                <w:rFonts w:hint="eastAsia"/>
                <w:color w:val="000000"/>
                <w:szCs w:val="21"/>
                <w:lang w:eastAsia="zh-CN"/>
              </w:rPr>
              <w:t>下午</w:t>
            </w:r>
            <w:r>
              <w:rPr>
                <w:rFonts w:hint="eastAsia"/>
                <w:color w:val="000000"/>
                <w:szCs w:val="21"/>
              </w:rPr>
              <w:t xml:space="preserve">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color w:val="000000"/>
                <w:szCs w:val="21"/>
              </w:rPr>
              <w:t>2019年09月20日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1C203E"/>
    <w:rsid w:val="5AC26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2019-09-20T02:09:46Z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