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0459-2019-Q</w:t>
      </w:r>
      <w:bookmarkEnd w:id="0"/>
    </w:p>
    <w:p>
      <w:pPr>
        <w:snapToGrid w:val="0"/>
        <w:spacing w:afterLines="30"/>
        <w:jc w:val="both"/>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181860" cy="2181860"/>
            <wp:effectExtent l="19050" t="0" r="889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5"/>
                    <a:srcRect/>
                    <a:stretch>
                      <a:fillRect/>
                    </a:stretch>
                  </pic:blipFill>
                  <pic:spPr>
                    <a:xfrm>
                      <a:off x="0" y="0"/>
                      <a:ext cx="2181860" cy="2181860"/>
                    </a:xfrm>
                    <a:prstGeom prst="rect">
                      <a:avLst/>
                    </a:prstGeom>
                    <a:noFill/>
                    <a:ln w="9525">
                      <a:noFill/>
                      <a:miter lim="800000"/>
                      <a:headEnd/>
                      <a:tailEnd/>
                    </a:ln>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Lines="30"/>
        <w:ind w:firstLine="964" w:firstLineChars="300"/>
        <w:rPr>
          <w:rFonts w:ascii="楷体" w:hAnsi="楷体" w:eastAsia="楷体"/>
          <w:b/>
          <w:color w:val="000000"/>
          <w:sz w:val="28"/>
          <w:szCs w:val="28"/>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重庆业友机电设备有限公司</w:t>
      </w:r>
      <w:bookmarkEnd w:id="1"/>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1988" w:firstLineChars="1042"/>
        <w:rPr>
          <w:rFonts w:ascii="楷体" w:hAnsi="楷体" w:eastAsia="楷体"/>
          <w:b/>
          <w:color w:val="000000"/>
          <w:sz w:val="32"/>
          <w:szCs w:val="32"/>
        </w:rPr>
      </w:pPr>
      <w:r>
        <w:rPr>
          <w:rFonts w:hint="eastAsia"/>
          <w:b/>
          <w:color w:val="000000"/>
          <w:spacing w:val="-10"/>
          <w:szCs w:val="21"/>
        </w:rPr>
        <w:t xml:space="preserve">☑ </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0" w:firstLineChars="1139"/>
        <w:rPr>
          <w:rFonts w:ascii="楷体" w:hAnsi="楷体" w:eastAsia="楷体"/>
          <w:b/>
          <w:color w:val="000000"/>
          <w:sz w:val="32"/>
          <w:szCs w:val="32"/>
        </w:rPr>
      </w:pPr>
      <w:r>
        <w:rPr>
          <w:rFonts w:hint="eastAsia" w:ascii="宋体" w:hAnsi="宋体"/>
          <w:snapToGrid w:val="0"/>
          <w:color w:val="000000"/>
          <w:kern w:val="0"/>
          <w:sz w:val="18"/>
          <w:szCs w:val="21"/>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北京国标联合认证有限公司</w:t>
      </w:r>
    </w:p>
    <w:p>
      <w:pPr>
        <w:widowControl/>
        <w:ind w:firstLine="3092" w:firstLineChars="1100"/>
        <w:jc w:val="left"/>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网址：www.china-isc.org.cn</w:t>
      </w:r>
    </w:p>
    <w:p>
      <w:pPr>
        <w:widowControl/>
        <w:numPr>
          <w:ilvl w:val="0"/>
          <w:numId w:val="1"/>
        </w:numPr>
        <w:jc w:val="left"/>
        <w:rPr>
          <w:rFonts w:hint="eastAsia" w:ascii="宋体" w:hAnsi="宋体"/>
          <w:b/>
          <w:color w:val="000000"/>
          <w:sz w:val="26"/>
          <w:szCs w:val="26"/>
        </w:rPr>
      </w:pPr>
      <w:r>
        <w:rPr>
          <w:rFonts w:ascii="宋体"/>
          <w:b/>
          <w:color w:val="000000"/>
          <w:sz w:val="26"/>
          <w:szCs w:val="26"/>
        </w:rPr>
        <w:br w:type="page"/>
      </w:r>
      <w:r>
        <w:rPr>
          <w:rFonts w:hint="eastAsia" w:ascii="宋体" w:hAnsi="宋体"/>
          <w:b/>
          <w:color w:val="000000"/>
          <w:sz w:val="26"/>
          <w:szCs w:val="26"/>
        </w:rPr>
        <w:t>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b/>
                <w:color w:val="000000"/>
                <w:sz w:val="20"/>
                <w:szCs w:val="20"/>
              </w:rPr>
            </w:pPr>
            <w:r>
              <w:rPr>
                <w:rFonts w:hint="eastAsia"/>
                <w:b/>
                <w:color w:val="000000"/>
                <w:sz w:val="20"/>
                <w:szCs w:val="20"/>
              </w:rPr>
              <w:t>组内</w:t>
            </w:r>
          </w:p>
          <w:p>
            <w:pPr>
              <w:spacing w:line="240" w:lineRule="exact"/>
              <w:jc w:val="center"/>
              <w:rPr>
                <w:b/>
                <w:color w:val="000000"/>
                <w:sz w:val="20"/>
                <w:szCs w:val="20"/>
              </w:rPr>
            </w:pPr>
            <w:r>
              <w:rPr>
                <w:rFonts w:hint="eastAsia"/>
                <w:b/>
                <w:color w:val="000000"/>
                <w:sz w:val="20"/>
                <w:szCs w:val="20"/>
              </w:rPr>
              <w:t>身份</w:t>
            </w:r>
          </w:p>
        </w:tc>
        <w:tc>
          <w:tcPr>
            <w:tcW w:w="1417" w:type="dxa"/>
            <w:gridSpan w:val="2"/>
            <w:vAlign w:val="center"/>
          </w:tcPr>
          <w:p>
            <w:pPr>
              <w:spacing w:line="240" w:lineRule="exact"/>
              <w:jc w:val="center"/>
              <w:rPr>
                <w:b/>
                <w:color w:val="000000"/>
                <w:sz w:val="20"/>
                <w:szCs w:val="20"/>
              </w:rPr>
            </w:pPr>
            <w:r>
              <w:rPr>
                <w:rFonts w:hint="eastAsia"/>
                <w:b/>
                <w:color w:val="000000"/>
                <w:sz w:val="20"/>
                <w:szCs w:val="20"/>
              </w:rPr>
              <w:t>性别</w:t>
            </w:r>
          </w:p>
        </w:tc>
        <w:tc>
          <w:tcPr>
            <w:tcW w:w="3402" w:type="dxa"/>
            <w:gridSpan w:val="5"/>
            <w:vAlign w:val="center"/>
          </w:tcPr>
          <w:p>
            <w:pPr>
              <w:spacing w:line="240" w:lineRule="exact"/>
              <w:jc w:val="center"/>
              <w:rPr>
                <w:b/>
                <w:color w:val="000000"/>
                <w:sz w:val="20"/>
                <w:szCs w:val="20"/>
              </w:rPr>
            </w:pPr>
            <w:r>
              <w:rPr>
                <w:rFonts w:hint="eastAsia"/>
                <w:b/>
                <w:color w:val="000000"/>
                <w:sz w:val="20"/>
                <w:szCs w:val="20"/>
              </w:rPr>
              <w:t>注册资格</w:t>
            </w:r>
          </w:p>
        </w:tc>
        <w:tc>
          <w:tcPr>
            <w:tcW w:w="2179" w:type="dxa"/>
            <w:gridSpan w:val="2"/>
            <w:vAlign w:val="center"/>
          </w:tcPr>
          <w:p>
            <w:pPr>
              <w:spacing w:line="240" w:lineRule="exact"/>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b/>
                <w:color w:val="000000"/>
                <w:sz w:val="20"/>
                <w:szCs w:val="20"/>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19.16.00,29.10.07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snapToGrid w:val="0"/>
          <w:color w:val="000000"/>
          <w:kern w:val="0"/>
          <w:sz w:val="18"/>
          <w:szCs w:val="21"/>
          <w:lang w:eastAsia="zh-CN"/>
        </w:rPr>
        <w:t>☑</w:t>
      </w:r>
      <w:r>
        <w:rPr>
          <w:rFonts w:ascii="宋体" w:hAnsi="宋体"/>
          <w:b/>
          <w:color w:val="000000"/>
          <w:sz w:val="20"/>
          <w:szCs w:val="20"/>
        </w:rPr>
        <w:t>QMS/</w:t>
      </w:r>
      <w:r>
        <w:rPr>
          <w:rFonts w:hint="eastAsia" w:ascii="宋体" w:hAnsi="宋体"/>
          <w:snapToGrid w:val="0"/>
          <w:color w:val="000000"/>
          <w:kern w:val="0"/>
          <w:sz w:val="18"/>
          <w:szCs w:val="21"/>
          <w:lang w:eastAsia="zh-CN"/>
        </w:rPr>
        <w:t>□</w:t>
      </w:r>
      <w:r>
        <w:rPr>
          <w:rFonts w:hint="eastAsia" w:ascii="宋体" w:hAnsi="宋体"/>
        </w:rPr>
        <w:t xml:space="preserve"> </w:t>
      </w:r>
      <w:r>
        <w:rPr>
          <w:rFonts w:ascii="宋体" w:hAnsi="宋体"/>
          <w:b/>
          <w:color w:val="000000"/>
          <w:sz w:val="20"/>
          <w:szCs w:val="20"/>
        </w:rPr>
        <w:t>EMS/</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b/>
          <w:color w:val="000000"/>
          <w:spacing w:val="-10"/>
          <w:szCs w:val="21"/>
        </w:rPr>
        <w:t>☑</w:t>
      </w:r>
      <w:r>
        <w:rPr>
          <w:rFonts w:ascii="宋体" w:hAnsi="宋体"/>
          <w:b/>
          <w:color w:val="000000"/>
          <w:sz w:val="20"/>
          <w:szCs w:val="20"/>
          <w:lang w:val="de-DE"/>
        </w:rPr>
        <w:t xml:space="preserve">GB/T19001-2016    </w:t>
      </w: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snapToGrid w:val="0"/>
          <w:color w:val="000000"/>
          <w:kern w:val="0"/>
          <w:sz w:val="18"/>
          <w:szCs w:val="21"/>
        </w:rPr>
        <w:t>□</w:t>
      </w:r>
      <w:r>
        <w:rPr>
          <w:rFonts w:hint="eastAsia" w:ascii="宋体" w:hAnsi="宋体"/>
        </w:rPr>
        <w:t xml:space="preserve"> </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b/>
          <w:color w:val="000000"/>
          <w:spacing w:val="-10"/>
          <w:szCs w:val="21"/>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A/0</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b/>
          <w:color w:val="000000"/>
          <w:spacing w:val="-10"/>
          <w:szCs w:val="21"/>
        </w:rPr>
        <w:t>☑</w:t>
      </w:r>
      <w:r>
        <w:rPr>
          <w:rFonts w:hint="eastAsia" w:ascii="宋体" w:hAnsi="宋体"/>
          <w:b/>
          <w:color w:val="000000"/>
          <w:spacing w:val="-10"/>
          <w:sz w:val="20"/>
          <w:szCs w:val="20"/>
        </w:rPr>
        <w:t>合同要求</w:t>
      </w:r>
    </w:p>
    <w:p>
      <w:pPr>
        <w:numPr>
          <w:ilvl w:val="0"/>
          <w:numId w:val="2"/>
        </w:numPr>
        <w:rPr>
          <w:rFonts w:hint="eastAsia" w:ascii="宋体" w:hAnsi="宋体"/>
          <w:b/>
          <w:color w:val="000000"/>
          <w:spacing w:val="-8"/>
          <w:sz w:val="26"/>
          <w:szCs w:val="26"/>
        </w:rPr>
      </w:pPr>
      <w:r>
        <w:rPr>
          <w:rFonts w:hint="eastAsia" w:ascii="宋体" w:hAnsi="宋体"/>
          <w:b/>
          <w:color w:val="000000"/>
          <w:spacing w:val="-8"/>
          <w:sz w:val="26"/>
          <w:szCs w:val="26"/>
        </w:rPr>
        <w:t>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2" w:name="组织名称Add2"/>
            <w:r>
              <w:rPr>
                <w:rFonts w:ascii="宋体"/>
                <w:b/>
                <w:color w:val="000000"/>
                <w:sz w:val="20"/>
                <w:szCs w:val="20"/>
              </w:rPr>
              <w:t>重庆业友机电设备有限公司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3" w:name="注册地址"/>
            <w:r>
              <w:rPr>
                <w:rFonts w:ascii="宋体"/>
                <w:b/>
                <w:color w:val="000000"/>
                <w:sz w:val="20"/>
                <w:szCs w:val="20"/>
              </w:rPr>
              <w:t>重庆市渝北区回兴街道兰馨大道2号重庆国际五金机电城1幢</w:t>
            </w:r>
            <w:bookmarkEnd w:id="3"/>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4" w:name="注册邮编"/>
            <w:r>
              <w:rPr>
                <w:rFonts w:ascii="宋体"/>
                <w:b/>
                <w:color w:val="000000"/>
                <w:sz w:val="20"/>
                <w:szCs w:val="20"/>
              </w:rPr>
              <w:t>400000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5" w:name="经营地址"/>
            <w:bookmarkEnd w:id="5"/>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6" w:name="经营邮编"/>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7" w:name="生产地址Add1"/>
            <w:r>
              <w:rPr>
                <w:rFonts w:ascii="宋体"/>
                <w:b/>
                <w:color w:val="000000"/>
                <w:sz w:val="20"/>
                <w:szCs w:val="20"/>
              </w:rPr>
              <w:t>重庆市北碚区蔡家镇三溪村糟房社68-56-57</w:t>
            </w:r>
            <w:bookmarkEnd w:id="7"/>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8" w:name="生产邮编Add1"/>
            <w:r>
              <w:rPr>
                <w:rFonts w:ascii="宋体"/>
                <w:b/>
                <w:color w:val="00000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9" w:name="联系人Add1"/>
            <w:r>
              <w:rPr>
                <w:rFonts w:ascii="宋体"/>
                <w:b/>
                <w:color w:val="000000"/>
                <w:sz w:val="20"/>
                <w:szCs w:val="20"/>
              </w:rPr>
              <w:t>龚雪梅</w:t>
            </w:r>
            <w:bookmarkEnd w:id="9"/>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0" w:name="联系人电话Add1"/>
            <w:r>
              <w:rPr>
                <w:rFonts w:ascii="宋体"/>
                <w:b/>
                <w:color w:val="000000"/>
                <w:sz w:val="20"/>
                <w:szCs w:val="20"/>
              </w:rPr>
              <w:t>023-68369833</w:t>
            </w:r>
            <w:bookmarkEnd w:id="10"/>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1" w:name="联系人传真Add1"/>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2" w:name="法人"/>
            <w:r>
              <w:rPr>
                <w:rFonts w:ascii="宋体"/>
                <w:b/>
                <w:color w:val="000000"/>
                <w:sz w:val="20"/>
                <w:szCs w:val="20"/>
              </w:rPr>
              <w:t>沈传友</w:t>
            </w:r>
            <w:bookmarkEnd w:id="12"/>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3" w:name="管理者代表"/>
            <w:r>
              <w:rPr>
                <w:rFonts w:ascii="宋体"/>
                <w:b/>
                <w:color w:val="000000"/>
                <w:sz w:val="20"/>
                <w:szCs w:val="20"/>
              </w:rPr>
              <w:t>龚雪梅</w:t>
            </w:r>
            <w:bookmarkEnd w:id="13"/>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4" w:name="联系人邮箱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电机、变压器、发电机的维修和销售</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19.16.00;29.10.07</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u w:val="single"/>
          <w:lang w:eastAsia="zh-CN"/>
        </w:rPr>
        <w:t>办公室、维修部、经营部</w:t>
      </w:r>
      <w:r>
        <w:rPr>
          <w:rFonts w:hint="eastAsia" w:ascii="宋体" w:hAnsi="宋体"/>
          <w:szCs w:val="21"/>
          <w:u w:val="single"/>
        </w:rPr>
        <w:t xml:space="preserve">       </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17" w:name="生产地址"/>
      <w:r>
        <w:t>重庆市北碚区蔡家镇三溪村糟房社68-56-57</w:t>
      </w:r>
      <w:bookmarkEnd w:id="17"/>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b/>
                <w:color w:val="000000"/>
                <w:spacing w:val="-10"/>
                <w:szCs w:val="21"/>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b/>
                <w:color w:val="000000"/>
                <w:spacing w:val="-10"/>
                <w:szCs w:val="21"/>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b/>
                <w:color w:val="000000"/>
                <w:spacing w:val="-10"/>
                <w:szCs w:val="21"/>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 xml:space="preserve">）删减是否合理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5</w:t>
            </w:r>
            <w:r>
              <w:rPr>
                <w:rFonts w:hint="eastAsia" w:ascii="宋体" w:hAnsi="宋体"/>
                <w:color w:val="000000" w:themeColor="text1"/>
                <w:sz w:val="20"/>
                <w:szCs w:val="20"/>
                <w14:textFill>
                  <w14:solidFill>
                    <w14:schemeClr w14:val="tx1"/>
                  </w14:solidFill>
                </w14:textFill>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MS Mincho" w:hAnsi="MS Mincho" w:eastAsia="MS Mincho" w:cs="MS Mincho"/>
                <w:b/>
                <w:color w:val="000000"/>
                <w:spacing w:val="-10"/>
                <w:szCs w:val="21"/>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（6）是否有外包过程</w:t>
            </w:r>
          </w:p>
        </w:tc>
        <w:tc>
          <w:tcPr>
            <w:tcW w:w="970"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p>
        </w:tc>
        <w:tc>
          <w:tcPr>
            <w:tcW w:w="1308" w:type="dxa"/>
            <w:gridSpan w:val="2"/>
          </w:tcPr>
          <w:p>
            <w:pPr>
              <w:rPr>
                <w:rFonts w:ascii="宋体" w:hAnsi="宋体"/>
                <w:color w:val="000000" w:themeColor="text1"/>
                <w:sz w:val="20"/>
                <w:szCs w:val="20"/>
              </w:rPr>
            </w:pPr>
            <w:r>
              <w:rPr>
                <w:rFonts w:hint="eastAsia" w:ascii="宋体" w:hAnsi="宋体"/>
                <w:color w:val="000000" w:themeColor="text1"/>
                <w:sz w:val="20"/>
                <w:szCs w:val="20"/>
                <w:lang w:eastAsia="zh-CN"/>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hAnsi="宋体"/>
                <w:color w:val="000000"/>
                <w:sz w:val="20"/>
                <w:szCs w:val="20"/>
              </w:rPr>
            </w:pPr>
            <w:r>
              <w:rPr>
                <w:rFonts w:hint="eastAsia" w:ascii="宋体" w:hAnsi="宋体"/>
                <w:b/>
                <w:bCs/>
                <w:color w:val="000000"/>
                <w:sz w:val="20"/>
                <w:szCs w:val="20"/>
              </w:rPr>
              <w:t>6、环境因素识别与评价（EMS）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hAnsi="宋体"/>
                <w:color w:val="000000"/>
                <w:sz w:val="20"/>
                <w:szCs w:val="20"/>
              </w:rPr>
            </w:pPr>
            <w:r>
              <w:rPr>
                <w:rFonts w:hint="eastAsia" w:ascii="宋体" w:hAnsi="宋体"/>
                <w:color w:val="000000"/>
                <w:sz w:val="20"/>
                <w:szCs w:val="20"/>
              </w:rPr>
              <w:t>（1）是否明确了环境管理体系的覆盖范围</w:t>
            </w:r>
          </w:p>
        </w:tc>
        <w:tc>
          <w:tcPr>
            <w:tcW w:w="970" w:type="dxa"/>
            <w:gridSpan w:val="2"/>
          </w:tcPr>
          <w:p>
            <w:pPr>
              <w:rPr>
                <w:rFonts w:ascii="宋体" w:hAnsi="宋体"/>
                <w:color w:val="000000"/>
                <w:sz w:val="20"/>
                <w:szCs w:val="20"/>
              </w:rPr>
            </w:pPr>
            <w:r>
              <w:rPr>
                <w:rFonts w:hint="eastAsia" w:ascii="宋体" w:hAnsi="宋体"/>
                <w:color w:val="000000"/>
                <w:sz w:val="20"/>
                <w:szCs w:val="20"/>
              </w:rPr>
              <w:t>□是</w:t>
            </w:r>
          </w:p>
        </w:tc>
        <w:tc>
          <w:tcPr>
            <w:tcW w:w="1308" w:type="dxa"/>
            <w:gridSpan w:val="2"/>
          </w:tcPr>
          <w:p>
            <w:pPr>
              <w:rPr>
                <w:rFonts w:ascii="宋体" w:hAns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514" w:firstLineChars="2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b/>
                <w:szCs w:val="21"/>
              </w:rPr>
            </w:pPr>
            <w:r>
              <w:rPr>
                <w:rFonts w:hint="eastAsia" w:ascii="宋体" w:hAnsi="宋体"/>
                <w:b/>
                <w:color w:val="000000"/>
                <w:sz w:val="20"/>
                <w:szCs w:val="20"/>
              </w:rPr>
              <w:t>产品：</w:t>
            </w:r>
            <w:r>
              <w:rPr>
                <w:rFonts w:hint="eastAsia" w:ascii="宋体" w:hAnsi="宋体"/>
                <w:szCs w:val="21"/>
              </w:rPr>
              <w:t>电机、变压器、发电机的维修和销售</w:t>
            </w:r>
          </w:p>
          <w:p>
            <w:pPr>
              <w:tabs>
                <w:tab w:val="left" w:pos="360"/>
              </w:tabs>
              <w:ind w:left="360" w:hanging="360"/>
              <w:rPr>
                <w:rFonts w:ascii="宋体" w:hAnsi="宋体"/>
                <w:b/>
                <w:color w:val="000000"/>
                <w:sz w:val="20"/>
                <w:szCs w:val="20"/>
              </w:rPr>
            </w:pPr>
          </w:p>
          <w:p>
            <w:pPr>
              <w:tabs>
                <w:tab w:val="left" w:pos="360"/>
              </w:tabs>
              <w:ind w:left="360" w:hanging="360"/>
              <w:rPr>
                <w:rFonts w:ascii="宋体"/>
                <w:b/>
                <w:color w:val="000000"/>
                <w:sz w:val="20"/>
                <w:szCs w:val="20"/>
              </w:rPr>
            </w:pP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公司部门设置：</w:t>
            </w:r>
            <w:r>
              <w:rPr>
                <w:rFonts w:hint="eastAsia" w:ascii="宋体" w:hAnsi="宋体"/>
                <w:b/>
                <w:color w:val="000000"/>
                <w:sz w:val="20"/>
                <w:szCs w:val="20"/>
                <w:lang w:eastAsia="zh-CN"/>
              </w:rPr>
              <w:t>办公室、维修部、经营部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办公室</w:t>
            </w:r>
          </w:p>
          <w:p>
            <w:pPr>
              <w:tabs>
                <w:tab w:val="left" w:pos="360"/>
              </w:tabs>
              <w:spacing w:beforeLines="50"/>
              <w:ind w:left="357" w:hanging="357"/>
              <w:rPr>
                <w:rFonts w:hint="eastAsia" w:ascii="宋体" w:hAnsi="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维修部、经营部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hAnsi="宋体"/>
                <w:color w:val="000000"/>
                <w:sz w:val="20"/>
                <w:szCs w:val="20"/>
              </w:rPr>
            </w:pPr>
            <w:r>
              <w:rPr>
                <w:rFonts w:hint="eastAsia" w:ascii="宋体" w:hAnsi="宋体"/>
                <w:color w:val="000000"/>
                <w:sz w:val="20"/>
                <w:szCs w:val="20"/>
              </w:rPr>
              <w:t>不在同一地址的部门(车间、仓库、销售部)有几个;</w:t>
            </w:r>
          </w:p>
          <w:p>
            <w:pPr>
              <w:tabs>
                <w:tab w:val="left" w:pos="360"/>
              </w:tabs>
              <w:ind w:left="360" w:hanging="360"/>
              <w:rPr>
                <w:rFonts w:ascii="宋体" w:hAns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420" w:leftChars="200" w:firstLine="1052" w:firstLineChars="526"/>
            </w:pPr>
            <w:r>
              <w:rPr>
                <w:rFonts w:hint="eastAsia" w:ascii="宋体" w:hAnsi="宋体"/>
                <w:color w:val="000000"/>
                <w:sz w:val="20"/>
                <w:szCs w:val="20"/>
              </w:rPr>
              <w:t>受审核方位于：</w:t>
            </w:r>
            <w:r>
              <w:rPr>
                <w:rFonts w:ascii="宋体" w:hAnsi="宋体"/>
                <w:color w:val="000000"/>
                <w:sz w:val="20"/>
                <w:szCs w:val="20"/>
                <w:u w:val="single"/>
              </w:rPr>
              <w:t xml:space="preserve"> </w:t>
            </w:r>
            <w:r>
              <w:rPr>
                <w:rFonts w:hint="eastAsia"/>
                <w:b/>
                <w:szCs w:val="21"/>
                <w:u w:val="single"/>
              </w:rPr>
              <w:t>经营地址1:</w:t>
            </w:r>
            <w:r>
              <w:rPr>
                <w:rFonts w:hint="eastAsia" w:ascii="宋体" w:hAnsi="宋体"/>
                <w:color w:val="131313"/>
                <w:szCs w:val="21"/>
                <w:shd w:val="clear" w:color="auto" w:fill="FFFFFF"/>
              </w:rPr>
              <w:t xml:space="preserve"> </w:t>
            </w:r>
            <w:r>
              <w:t>重庆市北碚区蔡家镇三溪村糟房社68-56-57</w:t>
            </w:r>
          </w:p>
          <w:p>
            <w:pPr>
              <w:tabs>
                <w:tab w:val="left" w:pos="360"/>
              </w:tabs>
              <w:ind w:left="420" w:leftChars="200" w:firstLine="1109" w:firstLineChars="526"/>
              <w:rPr>
                <w:rFonts w:ascii="宋体"/>
                <w:color w:val="000000"/>
                <w:sz w:val="20"/>
                <w:szCs w:val="20"/>
              </w:rPr>
            </w:pPr>
            <w:r>
              <w:rPr>
                <w:rFonts w:hint="eastAsia"/>
                <w:b/>
                <w:szCs w:val="21"/>
                <w:u w:val="single"/>
              </w:rPr>
              <w:t>经营地址2:</w:t>
            </w:r>
            <w:r>
              <w:rPr>
                <w:rFonts w:hint="eastAsia" w:ascii="宋体" w:hAnsi="宋体"/>
                <w:szCs w:val="21"/>
                <w:u w:val="single"/>
              </w:rPr>
              <w:t xml:space="preserve">      </w:t>
            </w:r>
            <w:r>
              <w:rPr>
                <w:rFonts w:ascii="宋体" w:hAnsi="宋体"/>
                <w:color w:val="000000"/>
                <w:sz w:val="20"/>
                <w:szCs w:val="20"/>
                <w:u w:val="single"/>
              </w:rPr>
              <w:t xml:space="preserve">         </w:t>
            </w:r>
          </w:p>
          <w:p>
            <w:pPr>
              <w:tabs>
                <w:tab w:val="left" w:pos="360"/>
              </w:tabs>
              <w:ind w:left="357" w:hanging="357"/>
              <w:rPr>
                <w:rFonts w:ascii="宋体" w:hAnsi="宋体"/>
                <w:color w:val="000000" w:themeColor="text1"/>
                <w:sz w:val="20"/>
                <w:szCs w:val="20"/>
                <w14:textFill>
                  <w14:solidFill>
                    <w14:schemeClr w14:val="tx1"/>
                  </w14:solidFill>
                </w14:textFill>
              </w:rPr>
            </w:pPr>
            <w:r>
              <w:rPr>
                <w:rFonts w:hint="eastAsia" w:ascii="宋体" w:hAnsi="宋体"/>
                <w:color w:val="000000"/>
                <w:sz w:val="20"/>
                <w:szCs w:val="20"/>
              </w:rPr>
              <w:t>其使用的建筑设</w:t>
            </w:r>
            <w:r>
              <w:rPr>
                <w:rFonts w:hint="eastAsia" w:ascii="宋体" w:hAnsi="宋体"/>
                <w:color w:val="000000" w:themeColor="text1"/>
                <w:sz w:val="20"/>
                <w:szCs w:val="20"/>
                <w14:textFill>
                  <w14:solidFill>
                    <w14:schemeClr w14:val="tx1"/>
                  </w14:solidFill>
                </w14:textFill>
              </w:rPr>
              <w:t>施是：</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自</w:t>
            </w:r>
            <w:r>
              <w:rPr>
                <w:rFonts w:hint="eastAsia" w:ascii="宋体" w:hAnsi="宋体"/>
                <w:color w:val="000000" w:themeColor="text1"/>
                <w:sz w:val="20"/>
                <w:szCs w:val="20"/>
                <w:lang w:eastAsia="zh-CN"/>
                <w14:textFill>
                  <w14:solidFill>
                    <w14:schemeClr w14:val="tx1"/>
                  </w14:solidFill>
                </w14:textFill>
              </w:rPr>
              <w:t>有</w:t>
            </w:r>
            <w:r>
              <w:rPr>
                <w:rFonts w:hint="eastAsia" w:ascii="宋体" w:hAnsi="宋体"/>
                <w:color w:val="000000" w:themeColor="text1"/>
                <w:sz w:val="20"/>
                <w:szCs w:val="20"/>
                <w14:textFill>
                  <w14:solidFill>
                    <w14:schemeClr w14:val="tx1"/>
                  </w14:solidFill>
                </w14:textFill>
              </w:rPr>
              <w:t xml:space="preserve">办公用房    □自建厂房   </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 xml:space="preserve">租用办公用房   </w:t>
            </w:r>
            <w:r>
              <w:rPr>
                <w:rFonts w:hint="eastAsia" w:ascii="宋体" w:hAnsi="宋体"/>
                <w:color w:val="000000" w:themeColor="text1"/>
                <w:sz w:val="20"/>
                <w:szCs w:val="20"/>
                <w:lang w:eastAsia="zh-CN"/>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租用厂房</w:t>
            </w:r>
          </w:p>
          <w:p>
            <w:pPr>
              <w:tabs>
                <w:tab w:val="left" w:pos="360"/>
              </w:tabs>
              <w:ind w:left="357" w:hanging="357"/>
              <w:rPr>
                <w:rFonts w:ascii="宋体" w:hAnsi="宋体"/>
                <w:color w:val="000000"/>
                <w:spacing w:val="-1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 xml:space="preserve"> □是  ☑否</w:t>
            </w:r>
          </w:p>
          <w:p>
            <w:pPr>
              <w:tabs>
                <w:tab w:val="left" w:pos="360"/>
              </w:tabs>
              <w:ind w:left="357" w:hanging="357"/>
              <w:rPr>
                <w:rFonts w:ascii="宋体" w:hAnsi="宋体"/>
                <w:color w:val="000000"/>
                <w:sz w:val="20"/>
                <w:szCs w:val="20"/>
              </w:rPr>
            </w:pPr>
            <w:r>
              <w:rPr>
                <w:rFonts w:hint="eastAsia" w:ascii="宋体" w:hAnsi="宋体"/>
                <w:color w:val="000000"/>
                <w:sz w:val="20"/>
                <w:szCs w:val="20"/>
              </w:rPr>
              <w:t>受审核方现场周边是否具有危险性场所，如化工厂、加油站等  □有  ☑无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b/>
                <w:color w:val="000000"/>
                <w:spacing w:val="-10"/>
                <w:szCs w:val="21"/>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有种产品，规格型号种    有条生产线，</w:t>
            </w:r>
          </w:p>
          <w:p>
            <w:pPr>
              <w:rPr>
                <w:rFonts w:ascii="宋体"/>
                <w:color w:val="000000"/>
                <w:spacing w:val="-10"/>
                <w:sz w:val="20"/>
                <w:szCs w:val="20"/>
              </w:rPr>
            </w:pPr>
            <w:r>
              <w:rPr>
                <w:rFonts w:hint="eastAsia" w:ascii="宋体"/>
                <w:color w:val="000000" w:themeColor="text1"/>
                <w:sz w:val="20"/>
                <w:szCs w:val="20"/>
              </w:rPr>
              <w:t>运作方式：</w:t>
            </w:r>
            <w:r>
              <w:rPr>
                <w:rFonts w:hint="eastAsia" w:ascii="宋体"/>
                <w:color w:val="000000"/>
                <w:sz w:val="20"/>
                <w:szCs w:val="20"/>
              </w:rPr>
              <w:t>☑白班生产      □倒班生产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b/>
                <w:color w:val="000000"/>
                <w:spacing w:val="-10"/>
                <w:szCs w:val="21"/>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生产许可证是否有效：</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3C证书是否有效：□是□否☑不适用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ind w:firstLine="1000" w:firstLineChars="500"/>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widowControl/>
              <w:spacing w:line="400" w:lineRule="exact"/>
              <w:rPr>
                <w:rFonts w:hint="eastAsia" w:ascii="宋体"/>
                <w:color w:val="000000"/>
                <w:sz w:val="20"/>
                <w:szCs w:val="20"/>
              </w:rPr>
            </w:pPr>
            <w:r>
              <w:rPr>
                <w:rFonts w:hint="eastAsia" w:ascii="宋体"/>
                <w:color w:val="000000"/>
                <w:sz w:val="20"/>
                <w:szCs w:val="20"/>
              </w:rPr>
              <w:t>□产品技术标准号：电力变压器 第一部分:总则GB 1094.1-2013</w:t>
            </w:r>
            <w:r>
              <w:rPr>
                <w:rFonts w:hint="eastAsia" w:ascii="宋体"/>
                <w:color w:val="000000"/>
                <w:sz w:val="20"/>
                <w:szCs w:val="20"/>
                <w:lang w:eastAsia="zh-CN"/>
              </w:rPr>
              <w:t>、</w:t>
            </w:r>
            <w:r>
              <w:rPr>
                <w:rFonts w:hint="eastAsia" w:ascii="宋体"/>
                <w:color w:val="000000"/>
                <w:sz w:val="20"/>
                <w:szCs w:val="20"/>
              </w:rPr>
              <w:t>电力变压器  第2部分：液浸式变压器的温升</w:t>
            </w:r>
          </w:p>
          <w:p>
            <w:pPr>
              <w:widowControl/>
              <w:spacing w:line="400" w:lineRule="exact"/>
              <w:rPr>
                <w:rFonts w:hint="eastAsia" w:ascii="宋体"/>
                <w:color w:val="000000"/>
                <w:sz w:val="20"/>
                <w:szCs w:val="20"/>
              </w:rPr>
            </w:pPr>
            <w:r>
              <w:rPr>
                <w:rFonts w:hint="eastAsia" w:ascii="宋体"/>
                <w:color w:val="000000"/>
                <w:sz w:val="20"/>
                <w:szCs w:val="20"/>
              </w:rPr>
              <w:t>GB 1094.2-2013</w:t>
            </w:r>
            <w:r>
              <w:rPr>
                <w:rFonts w:hint="eastAsia" w:ascii="宋体"/>
                <w:color w:val="000000"/>
                <w:sz w:val="20"/>
                <w:szCs w:val="20"/>
                <w:lang w:eastAsia="zh-CN"/>
              </w:rPr>
              <w:t>、</w:t>
            </w:r>
            <w:r>
              <w:rPr>
                <w:rFonts w:hint="eastAsia" w:ascii="宋体"/>
                <w:color w:val="000000"/>
                <w:sz w:val="20"/>
                <w:szCs w:val="20"/>
              </w:rPr>
              <w:t>内燃机电站通用试验方法GBT20136-2006</w:t>
            </w:r>
            <w:r>
              <w:rPr>
                <w:rFonts w:hint="eastAsia" w:ascii="宋体"/>
                <w:color w:val="000000"/>
                <w:sz w:val="20"/>
                <w:szCs w:val="20"/>
                <w:lang w:eastAsia="zh-CN"/>
              </w:rPr>
              <w:t>、</w:t>
            </w:r>
            <w:r>
              <w:rPr>
                <w:rFonts w:hint="eastAsia" w:ascii="宋体"/>
                <w:color w:val="000000"/>
                <w:sz w:val="20"/>
                <w:szCs w:val="20"/>
              </w:rPr>
              <w:t>往复式内燃机驱动的交流发电机组第7部分:用于技术条件和设计的技术说明GBT 2820.7-2009等和客户技术要求及协议。</w:t>
            </w:r>
          </w:p>
          <w:p>
            <w:pPr>
              <w:rPr>
                <w:rFonts w:ascii="宋体"/>
                <w:color w:val="000000"/>
                <w:spacing w:val="-10"/>
                <w:sz w:val="20"/>
                <w:szCs w:val="20"/>
              </w:rPr>
            </w:pPr>
            <w:r>
              <w:rPr>
                <w:rFonts w:hint="eastAsia" w:ascii="宋体"/>
                <w:color w:val="00000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widowControl/>
              <w:spacing w:line="400" w:lineRule="exact"/>
              <w:rPr>
                <w:rFonts w:hint="eastAsia" w:ascii="宋体"/>
                <w:color w:val="000000"/>
                <w:sz w:val="20"/>
                <w:szCs w:val="20"/>
              </w:rPr>
            </w:pPr>
            <w:r>
              <w:rPr>
                <w:rFonts w:hint="eastAsia" w:ascii="宋体"/>
                <w:color w:val="000000"/>
                <w:sz w:val="20"/>
                <w:szCs w:val="20"/>
              </w:rPr>
              <w:t>现场是否有产品检验报告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widowControl/>
              <w:spacing w:line="400" w:lineRule="exact"/>
              <w:rPr>
                <w:rFonts w:hint="eastAsia" w:ascii="宋体"/>
                <w:color w:val="000000"/>
                <w:sz w:val="20"/>
                <w:szCs w:val="20"/>
              </w:rPr>
            </w:pPr>
            <w:r>
              <w:rPr>
                <w:rFonts w:hint="eastAsia" w:ascii="宋体"/>
                <w:color w:val="000000"/>
                <w:sz w:val="20"/>
                <w:szCs w:val="20"/>
              </w:rPr>
              <w:t>是否需要型式试验□是☑否，是否有型式试验报告□是☑否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color w:val="000000"/>
                <w:sz w:val="20"/>
                <w:szCs w:val="20"/>
              </w:rPr>
              <w:t xml:space="preserve"> □是□否□不适用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是否接受了行政主管部门的检查□是□否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ind w:firstLine="422" w:firstLineChars="200"/>
              <w:rPr>
                <w:rFonts w:hint="eastAsia" w:ascii="宋体" w:hAnsi="宋体"/>
                <w:sz w:val="21"/>
                <w:szCs w:val="21"/>
              </w:rPr>
            </w:pPr>
            <w:r>
              <w:rPr>
                <w:rFonts w:hint="eastAsia" w:ascii="宋体" w:hAnsi="宋体" w:cs="宋体"/>
                <w:b/>
                <w:bCs/>
                <w:kern w:val="0"/>
                <w:sz w:val="21"/>
                <w:szCs w:val="21"/>
              </w:rPr>
              <w:t>电机、变压器、发电机的维修和销售 ：</w:t>
            </w:r>
            <w:r>
              <w:rPr>
                <w:rFonts w:hint="eastAsia" w:ascii="宋体" w:hAnsi="宋体"/>
                <w:sz w:val="21"/>
                <w:szCs w:val="21"/>
              </w:rPr>
              <w:t>业务接待→检验记录→确定维修项目→签订维修合同→派工→维修→验收→结算→交付</w:t>
            </w:r>
          </w:p>
          <w:p>
            <w:pPr>
              <w:widowControl/>
              <w:ind w:firstLine="420" w:firstLineChars="200"/>
              <w:jc w:val="left"/>
              <w:rPr>
                <w:rFonts w:hint="eastAsia"/>
                <w:sz w:val="21"/>
                <w:szCs w:val="21"/>
              </w:rPr>
            </w:pPr>
          </w:p>
          <w:p>
            <w:pPr>
              <w:widowControl/>
              <w:ind w:firstLine="422" w:firstLineChars="200"/>
              <w:jc w:val="left"/>
              <w:rPr>
                <w:rFonts w:hint="eastAsia" w:ascii="宋体" w:hAnsi="宋体" w:cs="宋体"/>
                <w:kern w:val="0"/>
                <w:sz w:val="21"/>
                <w:szCs w:val="21"/>
              </w:rPr>
            </w:pPr>
            <w:r>
              <w:rPr>
                <w:rFonts w:hint="eastAsia" w:ascii="宋体" w:hAnsi="宋体" w:cs="宋体"/>
                <w:b/>
                <w:bCs/>
                <w:kern w:val="0"/>
                <w:sz w:val="21"/>
                <w:szCs w:val="21"/>
              </w:rPr>
              <w:t>销售服务流程：</w:t>
            </w:r>
            <w:r>
              <w:rPr>
                <w:rFonts w:hint="eastAsia" w:ascii="宋体" w:hAnsi="宋体" w:cs="宋体"/>
                <w:bCs/>
                <w:kern w:val="0"/>
                <w:sz w:val="21"/>
                <w:szCs w:val="21"/>
              </w:rPr>
              <w:t>合同签订</w:t>
            </w:r>
            <w:r>
              <w:rPr>
                <w:rFonts w:hint="eastAsia" w:ascii="宋体" w:hAnsi="宋体" w:cs="宋体"/>
                <w:kern w:val="0"/>
                <w:sz w:val="21"/>
                <w:szCs w:val="21"/>
              </w:rPr>
              <w:t>→组织货源（或生产加工制作）→交付（或安装交付、维修交付）→收货（或验收）→结算→售后服务</w:t>
            </w:r>
          </w:p>
          <w:p>
            <w:pPr>
              <w:tabs>
                <w:tab w:val="left" w:pos="108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关键过程有：</w:t>
            </w:r>
            <w:r>
              <w:rPr>
                <w:rFonts w:hint="eastAsia" w:ascii="宋体" w:hAnsi="宋体"/>
                <w:color w:val="000000" w:themeColor="text1"/>
                <w:szCs w:val="21"/>
                <w:lang w:eastAsia="zh-CN"/>
                <w14:textFill>
                  <w14:solidFill>
                    <w14:schemeClr w14:val="tx1"/>
                  </w14:solidFill>
                </w14:textFill>
              </w:rPr>
              <w:t>维修过程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针对关键过程建立的控制文件有：维修控制程序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需要确认过程：</w:t>
            </w:r>
            <w:r>
              <w:rPr>
                <w:rFonts w:hint="eastAsia" w:ascii="宋体" w:hAnsi="宋体"/>
                <w:color w:val="000000" w:themeColor="text1"/>
                <w:spacing w:val="-10"/>
                <w:sz w:val="20"/>
                <w:szCs w:val="20"/>
                <w:lang w:eastAsia="zh-CN"/>
                <w14:textFill>
                  <w14:solidFill>
                    <w14:schemeClr w14:val="tx1"/>
                  </w14:solidFill>
                </w14:textFill>
              </w:rPr>
              <w:t>焊接、喷漆、销售过程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是否明确了过程的确认方法□是☑否是否明确了过程的确认准则□是☑否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hAnsi="宋体"/>
                <w:color w:val="000000" w:themeColor="text1"/>
                <w:spacing w:val="-10"/>
                <w:sz w:val="20"/>
                <w:szCs w:val="20"/>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外包过程有：</w:t>
            </w:r>
            <w:r>
              <w:rPr>
                <w:rFonts w:hint="eastAsia" w:ascii="宋体" w:hAnsi="宋体"/>
                <w:color w:val="000000" w:themeColor="text1"/>
                <w:spacing w:val="-10"/>
                <w:sz w:val="20"/>
                <w:szCs w:val="20"/>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hAnsi="宋体" w:eastAsia="宋体"/>
                <w:color w:val="000000" w:themeColor="text1"/>
                <w:spacing w:val="-10"/>
                <w:sz w:val="20"/>
                <w:szCs w:val="20"/>
                <w:lang w:eastAsia="zh-CN"/>
                <w14:textFill>
                  <w14:solidFill>
                    <w14:schemeClr w14:val="tx1"/>
                  </w14:solidFill>
                </w14:textFill>
              </w:rPr>
            </w:pPr>
            <w:r>
              <w:rPr>
                <w:rFonts w:hint="eastAsia" w:ascii="宋体" w:hAnsi="宋体"/>
                <w:color w:val="000000" w:themeColor="text1"/>
                <w:spacing w:val="-10"/>
                <w:sz w:val="20"/>
                <w:szCs w:val="20"/>
                <w14:textFill>
                  <w14:solidFill>
                    <w14:schemeClr w14:val="tx1"/>
                  </w14:solidFill>
                </w14:textFill>
              </w:rPr>
              <w:t>是否明确了外包过程的控制方法：</w:t>
            </w:r>
            <w:r>
              <w:rPr>
                <w:rFonts w:hint="eastAsia" w:ascii="宋体" w:hAnsi="宋体"/>
                <w:color w:val="000000" w:themeColor="text1"/>
                <w:spacing w:val="-10"/>
                <w:sz w:val="20"/>
                <w:szCs w:val="20"/>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400" w:lineRule="exact"/>
              <w:rPr>
                <w:rFonts w:ascii="宋体" w:hAns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sz w:val="21"/>
                <w:szCs w:val="21"/>
                <w:lang w:eastAsia="zh-CN"/>
              </w:rPr>
              <w:t>行车</w:t>
            </w:r>
            <w:r>
              <w:rPr>
                <w:rFonts w:hint="eastAsia" w:ascii="宋体" w:hAnsi="宋体" w:cs="宋体"/>
                <w:sz w:val="21"/>
                <w:szCs w:val="21"/>
              </w:rPr>
              <w:t>、</w:t>
            </w:r>
            <w:r>
              <w:rPr>
                <w:rFonts w:hint="eastAsia" w:ascii="宋体" w:hAnsi="宋体" w:cs="宋体"/>
                <w:sz w:val="21"/>
                <w:szCs w:val="21"/>
                <w:lang w:eastAsia="zh-CN"/>
              </w:rPr>
              <w:t>卧式车床</w:t>
            </w:r>
            <w:r>
              <w:rPr>
                <w:rFonts w:hint="eastAsia" w:ascii="宋体" w:hAnsi="宋体" w:cs="宋体"/>
                <w:sz w:val="21"/>
                <w:szCs w:val="21"/>
              </w:rPr>
              <w:t>、切割机、钻床、</w:t>
            </w:r>
            <w:r>
              <w:rPr>
                <w:rFonts w:hint="eastAsia" w:ascii="宋体" w:hAnsi="宋体" w:cs="宋体"/>
                <w:sz w:val="21"/>
                <w:szCs w:val="21"/>
                <w:lang w:eastAsia="zh-CN"/>
              </w:rPr>
              <w:t>烘箱</w:t>
            </w:r>
            <w:r>
              <w:rPr>
                <w:rFonts w:hint="eastAsia" w:ascii="宋体" w:hAnsi="宋体" w:cs="宋体"/>
                <w:sz w:val="21"/>
                <w:szCs w:val="21"/>
              </w:rPr>
              <w:t>、动平衡机、电焊机、</w:t>
            </w:r>
            <w:r>
              <w:rPr>
                <w:rFonts w:hint="eastAsia" w:ascii="宋体" w:hAnsi="宋体" w:cs="宋体"/>
                <w:sz w:val="21"/>
                <w:szCs w:val="21"/>
                <w:lang w:eastAsia="zh-CN"/>
              </w:rPr>
              <w:t>清洗机、绕线机、滤油机、液压千斤顶等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default" w:ascii="宋体" w:hAnsi="宋体" w:cs="宋体"/>
                <w:sz w:val="21"/>
                <w:szCs w:val="21"/>
                <w:lang w:val="en-US" w:eastAsia="zh-CN"/>
              </w:rPr>
            </w:pPr>
            <w:r>
              <w:rPr>
                <w:rFonts w:hint="eastAsia" w:ascii="宋体" w:hAnsi="宋体" w:cs="宋体"/>
                <w:sz w:val="21"/>
                <w:szCs w:val="21"/>
              </w:rPr>
              <w:t>特种设备</w:t>
            </w:r>
            <w:r>
              <w:rPr>
                <w:rFonts w:hint="eastAsia" w:ascii="宋体" w:hAnsi="宋体" w:cs="宋体"/>
                <w:sz w:val="21"/>
                <w:szCs w:val="21"/>
                <w:lang w:eastAsia="zh-CN"/>
              </w:rPr>
              <w:t>：行车</w:t>
            </w:r>
            <w:r>
              <w:rPr>
                <w:rFonts w:hint="eastAsia" w:ascii="宋体" w:hAnsi="宋体" w:cs="宋体"/>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spacing w:line="400" w:lineRule="exact"/>
              <w:rPr>
                <w:rFonts w:hint="eastAsia" w:ascii="宋体" w:hAnsi="宋体" w:cs="宋体"/>
                <w:sz w:val="21"/>
                <w:szCs w:val="21"/>
              </w:rPr>
            </w:pPr>
            <w:r>
              <w:rPr>
                <w:rFonts w:hint="eastAsia" w:ascii="宋体" w:hAnsi="宋体" w:cs="宋体"/>
                <w:sz w:val="21"/>
                <w:szCs w:val="21"/>
              </w:rPr>
              <w:t xml:space="preserve">特种设备是否按规定检定            </w:t>
            </w:r>
            <w:r>
              <w:rPr>
                <w:rFonts w:hint="eastAsia" w:ascii="宋体" w:hAnsi="宋体" w:cs="宋体"/>
                <w:sz w:val="21"/>
                <w:szCs w:val="21"/>
                <w:lang w:eastAsia="zh-CN"/>
              </w:rPr>
              <w:t>☑</w:t>
            </w:r>
            <w:r>
              <w:rPr>
                <w:rFonts w:hint="eastAsia" w:ascii="宋体" w:hAnsi="宋体" w:cs="宋体"/>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olor w:val="000000"/>
                <w:spacing w:val="-10"/>
                <w:sz w:val="20"/>
                <w:szCs w:val="20"/>
                <w:lang w:eastAsia="zh-CN"/>
              </w:rPr>
            </w:pPr>
            <w:r>
              <w:rPr>
                <w:rFonts w:hint="eastAsia" w:ascii="宋体" w:hAnsi="宋体"/>
                <w:color w:val="000000"/>
                <w:spacing w:val="-10"/>
                <w:sz w:val="20"/>
                <w:szCs w:val="20"/>
              </w:rPr>
              <w:t>监视和测量设备（请简述主要监视和测量设备）：</w:t>
            </w:r>
            <w:r>
              <w:rPr>
                <w:rFonts w:hint="eastAsia" w:ascii="宋体" w:hAnsi="宋体" w:cs="宋体"/>
                <w:sz w:val="21"/>
                <w:szCs w:val="21"/>
              </w:rPr>
              <w:t>游标卡尺、千分尺、万用表、</w:t>
            </w:r>
            <w:r>
              <w:rPr>
                <w:rFonts w:hint="eastAsia" w:ascii="宋体" w:hAnsi="宋体" w:cs="宋体"/>
                <w:sz w:val="21"/>
                <w:szCs w:val="21"/>
                <w:lang w:eastAsia="zh-CN"/>
              </w:rPr>
              <w:t>直阻检测仪、直流高压发生器、绝缘摇表，其中直流高压发生器、绝缘摇表不能提供有效校准证书。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 xml:space="preserve">检测设备是否满足要求     </w:t>
            </w:r>
            <w:r>
              <w:rPr>
                <w:rFonts w:hint="eastAsia" w:ascii="宋体" w:hAnsi="宋体"/>
                <w:color w:val="FF0000"/>
                <w:spacing w:val="-10"/>
                <w:sz w:val="20"/>
                <w:szCs w:val="20"/>
              </w:rPr>
              <w:t xml:space="preserve">      </w:t>
            </w:r>
            <w:r>
              <w:rPr>
                <w:rFonts w:hint="eastAsia" w:ascii="宋体" w:hAnsi="宋体"/>
                <w:color w:val="000000" w:themeColor="text1"/>
                <w:spacing w:val="-10"/>
                <w:sz w:val="20"/>
                <w:szCs w:val="20"/>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hAnsi="宋体"/>
                <w:color w:val="000000"/>
                <w:spacing w:val="-1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color w:val="000000"/>
                <w:sz w:val="20"/>
                <w:szCs w:val="20"/>
              </w:rPr>
              <w:t>□是□否，识别是否充分</w:t>
            </w:r>
            <w:r>
              <w:rPr>
                <w:rFonts w:ascii="宋体"/>
                <w:color w:val="000000"/>
                <w:sz w:val="20"/>
                <w:szCs w:val="20"/>
              </w:rPr>
              <w:t xml:space="preserve">  </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color w:val="000000"/>
                <w:sz w:val="20"/>
                <w:szCs w:val="20"/>
              </w:rPr>
              <w:t xml:space="preserve"> □是□否□充分□需完善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lang w:val="en-US" w:eastAsia="zh-CN"/>
              </w:rPr>
              <w:t>15</w:t>
            </w:r>
            <w:r>
              <w:rPr>
                <w:rFonts w:ascii="宋体"/>
                <w:color w:val="000000"/>
                <w:sz w:val="20"/>
                <w:szCs w:val="20"/>
                <w:u w:val="single"/>
              </w:rPr>
              <w:t xml:space="preserve">   </w:t>
            </w:r>
            <w:r>
              <w:rPr>
                <w:rFonts w:hint="eastAsia" w:ascii="宋体"/>
                <w:color w:val="000000"/>
                <w:sz w:val="20"/>
                <w:szCs w:val="20"/>
              </w:rPr>
              <w:t>人，其中管理人员：    人</w:t>
            </w:r>
          </w:p>
          <w:p>
            <w:pPr>
              <w:spacing w:line="360" w:lineRule="auto"/>
              <w:rPr>
                <w:rFonts w:ascii="宋体"/>
                <w:color w:val="000000"/>
                <w:sz w:val="20"/>
                <w:szCs w:val="20"/>
              </w:rPr>
            </w:pPr>
            <w:r>
              <w:rPr>
                <w:rFonts w:hint="eastAsia" w:ascii="宋体"/>
                <w:color w:val="000000"/>
                <w:sz w:val="20"/>
                <w:szCs w:val="20"/>
              </w:rPr>
              <w:t>有固定多场所时，场所1：     人，场所2：      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重点审核部门：</w:t>
            </w:r>
            <w:r>
              <w:rPr>
                <w:rFonts w:hint="eastAsia" w:ascii="宋体" w:hAnsi="宋体"/>
                <w:b/>
                <w:color w:val="000000"/>
                <w:sz w:val="20"/>
                <w:szCs w:val="20"/>
                <w:lang w:eastAsia="zh-CN"/>
              </w:rPr>
              <w:t>维修部、经营部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维修</w:t>
            </w:r>
            <w:r>
              <w:rPr>
                <w:rFonts w:hint="eastAsia" w:ascii="宋体" w:hAnsi="宋体"/>
                <w:b/>
                <w:color w:val="000000"/>
                <w:sz w:val="20"/>
                <w:szCs w:val="20"/>
                <w:lang w:val="en-US" w:eastAsia="zh-CN"/>
              </w:rPr>
              <w:t>现场</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建立有《内部审核控制程序》，于2019年</w:t>
            </w:r>
            <w:r>
              <w:rPr>
                <w:rFonts w:hint="eastAsia"/>
                <w:szCs w:val="21"/>
                <w:lang w:val="en-US" w:eastAsia="zh-CN"/>
              </w:rPr>
              <w:t>8</w:t>
            </w:r>
            <w:r>
              <w:rPr>
                <w:rFonts w:hint="eastAsia"/>
                <w:szCs w:val="21"/>
              </w:rPr>
              <w:t>月</w:t>
            </w:r>
            <w:r>
              <w:rPr>
                <w:rFonts w:hint="eastAsia"/>
                <w:szCs w:val="21"/>
                <w:lang w:val="en-US" w:eastAsia="zh-CN"/>
              </w:rPr>
              <w:t>18</w:t>
            </w:r>
            <w:r>
              <w:rPr>
                <w:rFonts w:hint="eastAsia"/>
                <w:szCs w:val="21"/>
              </w:rPr>
              <w:t>日进行了内部审核。内部审核组组成：</w:t>
            </w:r>
            <w:r>
              <w:rPr>
                <w:rFonts w:hint="eastAsia"/>
                <w:szCs w:val="21"/>
                <w:lang w:eastAsia="zh-CN"/>
              </w:rPr>
              <w:t>组长</w:t>
            </w:r>
            <w:r>
              <w:rPr>
                <w:rFonts w:hint="eastAsia"/>
                <w:sz w:val="21"/>
                <w:szCs w:val="21"/>
              </w:rPr>
              <w:t>龚雪梅（办公室） 、</w:t>
            </w:r>
            <w:r>
              <w:rPr>
                <w:rFonts w:hint="eastAsia"/>
                <w:sz w:val="21"/>
                <w:szCs w:val="21"/>
                <w:lang w:eastAsia="zh-CN"/>
              </w:rPr>
              <w:t>组员：</w:t>
            </w:r>
            <w:r>
              <w:rPr>
                <w:rFonts w:hint="eastAsia"/>
                <w:sz w:val="21"/>
                <w:szCs w:val="21"/>
              </w:rPr>
              <w:t>简勇（业务部）</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rFonts w:hint="eastAsia"/>
                <w:szCs w:val="21"/>
              </w:rPr>
            </w:pPr>
            <w:r>
              <w:rPr>
                <w:rFonts w:hint="eastAsia"/>
                <w:szCs w:val="21"/>
              </w:rPr>
              <w:t>审核范围:管理体系涉及的公司所有部门及活动场所。</w:t>
            </w:r>
          </w:p>
          <w:p>
            <w:pPr>
              <w:spacing w:line="400" w:lineRule="exact"/>
              <w:rPr>
                <w:rFonts w:ascii="宋体"/>
                <w:b/>
                <w:color w:val="000000"/>
                <w:sz w:val="20"/>
                <w:szCs w:val="20"/>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210" w:firstLineChars="100"/>
              <w:rPr>
                <w:rFonts w:hint="eastAsia"/>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w:t>
            </w:r>
            <w:r>
              <w:rPr>
                <w:rFonts w:hint="eastAsia"/>
                <w:szCs w:val="21"/>
                <w:lang w:eastAsia="zh-CN"/>
              </w:rPr>
              <w:t>体系</w:t>
            </w:r>
            <w:r>
              <w:rPr>
                <w:rFonts w:hint="eastAsia"/>
                <w:szCs w:val="21"/>
              </w:rPr>
              <w:t>培训。</w:t>
            </w:r>
          </w:p>
          <w:p>
            <w:pPr>
              <w:spacing w:line="260" w:lineRule="exact"/>
              <w:rPr>
                <w:rFonts w:hint="eastAsia"/>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hint="eastAsia"/>
                <w:szCs w:val="21"/>
              </w:rPr>
            </w:pPr>
            <w:r>
              <w:rPr>
                <w:rFonts w:hint="eastAsia"/>
                <w:szCs w:val="21"/>
              </w:rPr>
              <w:t>管理体系运行符合标准要求，实施基本有效，可以如期申请认证机构的正式审核。</w:t>
            </w:r>
          </w:p>
          <w:p>
            <w:pPr>
              <w:spacing w:line="260" w:lineRule="exact"/>
              <w:rPr>
                <w:rFonts w:ascii="宋体" w:hAns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2019年</w:t>
            </w:r>
            <w:r>
              <w:rPr>
                <w:rFonts w:hint="eastAsia" w:ascii="宋体" w:hAnsi="宋体"/>
                <w:kern w:val="0"/>
                <w:szCs w:val="21"/>
                <w:lang w:val="en-US" w:eastAsia="zh-CN"/>
              </w:rPr>
              <w:t>8</w:t>
            </w:r>
            <w:r>
              <w:rPr>
                <w:rFonts w:hint="eastAsia" w:ascii="宋体" w:hAnsi="宋体"/>
                <w:kern w:val="0"/>
                <w:szCs w:val="21"/>
              </w:rPr>
              <w:t>月2</w:t>
            </w:r>
            <w:r>
              <w:rPr>
                <w:rFonts w:hint="eastAsia" w:ascii="宋体" w:hAnsi="宋体"/>
                <w:kern w:val="0"/>
                <w:szCs w:val="21"/>
                <w:lang w:val="en-US" w:eastAsia="zh-CN"/>
              </w:rPr>
              <w:t>5</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Lines="50" w:line="360" w:lineRule="exact"/>
        <w:rPr>
          <w:rFonts w:ascii="宋体"/>
          <w:b/>
          <w:color w:val="000000" w:themeColor="text1"/>
          <w:sz w:val="26"/>
          <w:szCs w:val="26"/>
        </w:rPr>
      </w:pPr>
      <w:r>
        <w:rPr>
          <w:rFonts w:hint="eastAsia" w:ascii="宋体" w:hAnsi="宋体"/>
          <w:b/>
          <w:color w:val="000000"/>
          <w:sz w:val="26"/>
          <w:szCs w:val="26"/>
        </w:rPr>
        <w:t>十</w:t>
      </w:r>
      <w:r>
        <w:rPr>
          <w:rFonts w:hint="eastAsia" w:ascii="宋体" w:hAnsi="宋体"/>
          <w:b/>
          <w:color w:val="000000" w:themeColor="text1"/>
          <w:sz w:val="26"/>
          <w:szCs w:val="26"/>
        </w:rPr>
        <w:t>四、一阶段审核结论</w:t>
      </w:r>
    </w:p>
    <w:tbl>
      <w:tblPr>
        <w:tblStyle w:val="6"/>
        <w:tblW w:w="9615"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themeColor="text1"/>
                <w:sz w:val="20"/>
                <w:szCs w:val="20"/>
              </w:rPr>
            </w:pPr>
            <w:r>
              <w:rPr>
                <w:rFonts w:ascii="宋体" w:hAnsi="宋体"/>
                <w:b/>
                <w:color w:val="000000" w:themeColor="text1"/>
                <w:sz w:val="20"/>
                <w:szCs w:val="20"/>
              </w:rPr>
              <w:t xml:space="preserve">1. </w:t>
            </w:r>
            <w:r>
              <w:rPr>
                <w:rFonts w:hint="eastAsia" w:ascii="宋体" w:hAnsi="宋体"/>
                <w:b/>
                <w:color w:val="000000" w:themeColor="text1"/>
                <w:sz w:val="20"/>
                <w:szCs w:val="20"/>
              </w:rPr>
              <w:t>组织是否具备二阶段审核条件</w:t>
            </w:r>
            <w:r>
              <w:rPr>
                <w:rFonts w:ascii="宋体" w:hAnsi="宋体"/>
                <w:b/>
                <w:color w:val="000000" w:themeColor="text1"/>
                <w:sz w:val="20"/>
                <w:szCs w:val="20"/>
              </w:rPr>
              <w:t>(</w:t>
            </w:r>
            <w:r>
              <w:rPr>
                <w:rFonts w:hint="eastAsia" w:ascii="宋体" w:hAnsi="宋体"/>
                <w:b/>
                <w:color w:val="000000" w:themeColor="text1"/>
                <w:spacing w:val="-10"/>
                <w:sz w:val="20"/>
                <w:szCs w:val="20"/>
                <w:lang w:val="de-DE"/>
              </w:rPr>
              <w:t>□</w:t>
            </w:r>
            <w:r>
              <w:rPr>
                <w:rFonts w:ascii="宋体" w:hAnsi="宋体"/>
                <w:b/>
                <w:color w:val="000000" w:themeColor="text1"/>
                <w:sz w:val="20"/>
                <w:szCs w:val="20"/>
              </w:rPr>
              <w:t>QMS /</w:t>
            </w:r>
            <w:r>
              <w:rPr>
                <w:rFonts w:hint="eastAsia" w:ascii="宋体" w:hAnsi="宋体"/>
                <w:b/>
                <w:color w:val="000000" w:themeColor="text1"/>
                <w:spacing w:val="-10"/>
                <w:sz w:val="20"/>
                <w:szCs w:val="20"/>
                <w:lang w:val="de-DE"/>
              </w:rPr>
              <w:t>□</w:t>
            </w:r>
            <w:r>
              <w:rPr>
                <w:rFonts w:ascii="宋体" w:hAnsi="宋体"/>
                <w:b/>
                <w:color w:val="000000" w:themeColor="text1"/>
                <w:sz w:val="20"/>
                <w:szCs w:val="20"/>
              </w:rPr>
              <w:t>EMS/</w:t>
            </w:r>
            <w:r>
              <w:rPr>
                <w:rFonts w:hint="eastAsia" w:ascii="宋体" w:hAnsi="宋体"/>
                <w:b/>
                <w:color w:val="000000" w:themeColor="text1"/>
                <w:spacing w:val="-10"/>
                <w:sz w:val="20"/>
                <w:szCs w:val="20"/>
                <w:lang w:val="de-DE"/>
              </w:rPr>
              <w:t>□</w:t>
            </w:r>
            <w:r>
              <w:rPr>
                <w:rFonts w:ascii="宋体" w:hAnsi="宋体"/>
                <w:b/>
                <w:color w:val="000000" w:themeColor="text1"/>
                <w:sz w:val="20"/>
                <w:szCs w:val="20"/>
              </w:rPr>
              <w:t>OHSMS)</w:t>
            </w:r>
          </w:p>
          <w:p>
            <w:pPr>
              <w:spacing w:line="280" w:lineRule="exact"/>
              <w:rPr>
                <w:rFonts w:ascii="宋体"/>
                <w:b/>
                <w:color w:val="000000" w:themeColor="text1"/>
                <w:sz w:val="20"/>
                <w:szCs w:val="20"/>
              </w:rPr>
            </w:pPr>
            <w:r>
              <w:rPr>
                <w:rFonts w:hint="eastAsia" w:ascii="宋体" w:hAnsi="宋体"/>
                <w:color w:val="000000" w:themeColor="text1"/>
                <w:sz w:val="20"/>
                <w:szCs w:val="20"/>
              </w:rPr>
              <w:t>☑</w:t>
            </w:r>
            <w:r>
              <w:rPr>
                <w:rFonts w:hint="eastAsia" w:ascii="宋体" w:hAnsi="宋体"/>
                <w:b/>
                <w:color w:val="000000" w:themeColor="text1"/>
                <w:sz w:val="20"/>
                <w:szCs w:val="20"/>
              </w:rPr>
              <w:t>具备</w:t>
            </w:r>
          </w:p>
          <w:p>
            <w:pPr>
              <w:tabs>
                <w:tab w:val="left" w:pos="5770"/>
              </w:tabs>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二阶段审核现场验证</w:t>
            </w:r>
            <w:r>
              <w:rPr>
                <w:rFonts w:ascii="宋体"/>
                <w:b/>
                <w:color w:val="000000" w:themeColor="text1"/>
                <w:sz w:val="20"/>
                <w:szCs w:val="20"/>
              </w:rPr>
              <w:tab/>
            </w:r>
          </w:p>
          <w:p>
            <w:pPr>
              <w:spacing w:line="360" w:lineRule="exact"/>
              <w:rPr>
                <w:rFonts w:ascii="宋体"/>
                <w:b/>
                <w:color w:val="000000" w:themeColor="text1"/>
                <w:sz w:val="20"/>
                <w:szCs w:val="20"/>
              </w:rPr>
            </w:pPr>
            <w:r>
              <w:rPr>
                <w:rFonts w:hint="eastAsia" w:ascii="宋体" w:hAnsi="宋体"/>
                <w:b/>
                <w:color w:val="000000" w:themeColor="text1"/>
                <w:spacing w:val="-10"/>
                <w:sz w:val="20"/>
                <w:szCs w:val="20"/>
                <w:lang w:val="de-DE"/>
              </w:rPr>
              <w:t>□</w:t>
            </w:r>
            <w:r>
              <w:rPr>
                <w:rFonts w:hint="eastAsia" w:ascii="宋体" w:hAnsi="宋体"/>
                <w:b/>
                <w:color w:val="000000" w:themeColor="text1"/>
                <w:sz w:val="20"/>
                <w:szCs w:val="20"/>
              </w:rPr>
              <w:t>需改进</w:t>
            </w:r>
            <w:r>
              <w:rPr>
                <w:rFonts w:ascii="宋体" w:hAnsi="宋体"/>
                <w:b/>
                <w:color w:val="000000" w:themeColor="text1"/>
                <w:sz w:val="20"/>
                <w:szCs w:val="20"/>
              </w:rPr>
              <w:t xml:space="preserve">, </w:t>
            </w:r>
            <w:r>
              <w:rPr>
                <w:rFonts w:hint="eastAsia" w:ascii="宋体" w:hAnsi="宋体"/>
                <w:b/>
                <w:color w:val="000000" w:themeColor="text1"/>
                <w:sz w:val="20"/>
                <w:szCs w:val="20"/>
              </w:rPr>
              <w:t>二阶段审核前需完成“问题清单”的整改</w:t>
            </w:r>
            <w:r>
              <w:rPr>
                <w:rFonts w:ascii="宋体" w:hAnsi="宋体"/>
                <w:b/>
                <w:color w:val="000000" w:themeColor="text1"/>
                <w:sz w:val="20"/>
                <w:szCs w:val="20"/>
              </w:rPr>
              <w:t>(</w:t>
            </w:r>
            <w:r>
              <w:rPr>
                <w:rFonts w:hint="eastAsia" w:ascii="宋体" w:hAnsi="宋体"/>
                <w:b/>
                <w:color w:val="000000" w:themeColor="text1"/>
                <w:sz w:val="20"/>
                <w:szCs w:val="20"/>
              </w:rPr>
              <w:t>附件二</w:t>
            </w:r>
            <w:r>
              <w:rPr>
                <w:rFonts w:ascii="宋体" w:hAnsi="宋体"/>
                <w:b/>
                <w:color w:val="000000" w:themeColor="text1"/>
                <w:sz w:val="20"/>
                <w:szCs w:val="20"/>
              </w:rPr>
              <w:t xml:space="preserve">)   </w:t>
            </w:r>
          </w:p>
          <w:p>
            <w:pPr>
              <w:spacing w:line="280" w:lineRule="exact"/>
              <w:rPr>
                <w:rFonts w:ascii="宋体"/>
                <w:b/>
                <w:color w:val="000000" w:themeColor="text1"/>
                <w:sz w:val="16"/>
                <w:szCs w:val="16"/>
              </w:rPr>
            </w:pPr>
            <w:r>
              <w:rPr>
                <w:rFonts w:hint="eastAsia" w:ascii="宋体" w:hAnsi="宋体"/>
                <w:b/>
                <w:color w:val="000000" w:themeColor="text1"/>
                <w:spacing w:val="-10"/>
                <w:sz w:val="20"/>
                <w:szCs w:val="20"/>
              </w:rPr>
              <w:t>□</w:t>
            </w:r>
            <w:r>
              <w:rPr>
                <w:rFonts w:hint="eastAsia" w:ascii="宋体" w:hAnsi="宋体"/>
                <w:b/>
                <w:color w:val="000000" w:themeColor="text1"/>
                <w:sz w:val="20"/>
                <w:szCs w:val="20"/>
              </w:rPr>
              <w:t>不具备</w:t>
            </w:r>
            <w:r>
              <w:rPr>
                <w:rFonts w:ascii="宋体" w:hAnsi="宋体"/>
                <w:b/>
                <w:color w:val="000000" w:themeColor="text1"/>
                <w:sz w:val="20"/>
                <w:szCs w:val="20"/>
              </w:rPr>
              <w:t xml:space="preserve">, </w:t>
            </w:r>
            <w:r>
              <w:rPr>
                <w:rFonts w:hint="eastAsia" w:ascii="宋体" w:hAnsi="宋体"/>
                <w:b/>
                <w:color w:val="000000" w:themeColor="text1"/>
                <w:sz w:val="20"/>
                <w:szCs w:val="20"/>
              </w:rPr>
              <w:t>三个月后重新进行一阶段审核</w:t>
            </w:r>
          </w:p>
        </w:tc>
      </w:tr>
    </w:tbl>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0" w:firstLineChars="100"/>
        <w:rPr>
          <w:rFonts w:ascii="宋体"/>
          <w:b/>
          <w:color w:val="000000"/>
          <w:sz w:val="20"/>
          <w:szCs w:val="20"/>
        </w:rPr>
      </w:pPr>
      <w:r>
        <w:rPr>
          <w:rFonts w:hint="eastAsia" w:ascii="宋体" w:hAnsi="宋体"/>
          <w:color w:val="00000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201" w:firstLineChars="100"/>
        <w:rPr>
          <w:rFonts w:ascii="宋体" w:hAnsi="宋体"/>
          <w:szCs w:val="21"/>
        </w:rPr>
      </w:pPr>
      <w:r>
        <w:rPr>
          <w:rFonts w:ascii="宋体" w:hAnsi="宋体"/>
          <w:b/>
          <w:color w:val="000000"/>
          <w:sz w:val="20"/>
          <w:szCs w:val="20"/>
        </w:rPr>
        <w:t>QMS:</w:t>
      </w:r>
      <w:r>
        <w:rPr>
          <w:rFonts w:hint="eastAsia" w:ascii="宋体" w:hAnsi="宋体"/>
          <w:color w:val="000000"/>
          <w:szCs w:val="21"/>
        </w:rPr>
        <w:t xml:space="preserve"> </w:t>
      </w:r>
      <w:r>
        <w:rPr>
          <w:rFonts w:hint="eastAsia" w:ascii="宋体" w:hAnsi="宋体"/>
          <w:szCs w:val="21"/>
        </w:rPr>
        <w:t>电机、变压器、发电机的维修和销售</w:t>
      </w:r>
    </w:p>
    <w:p>
      <w:pPr>
        <w:spacing w:line="300" w:lineRule="auto"/>
        <w:ind w:firstLine="201" w:firstLineChars="100"/>
        <w:rPr>
          <w:rFonts w:ascii="宋体" w:hAns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p>
    <w:p>
      <w:pPr>
        <w:spacing w:line="300" w:lineRule="auto"/>
        <w:ind w:firstLine="201" w:firstLineChars="100"/>
        <w:rPr>
          <w:rFonts w:ascii="宋体" w:hAnsi="宋体"/>
          <w:b/>
          <w:color w:val="000000"/>
          <w:sz w:val="20"/>
          <w:szCs w:val="20"/>
          <w:lang w:val="en-GB"/>
        </w:rPr>
      </w:pPr>
      <w:r>
        <w:rPr>
          <w:rFonts w:ascii="宋体" w:hAnsi="宋体"/>
          <w:b/>
          <w:color w:val="000000"/>
          <w:sz w:val="20"/>
          <w:szCs w:val="20"/>
        </w:rPr>
        <w:t>OHSMS</w:t>
      </w:r>
      <w:r>
        <w:rPr>
          <w:rFonts w:ascii="宋体" w:hAnsi="宋体"/>
          <w:b/>
          <w:color w:val="000000"/>
          <w:sz w:val="20"/>
          <w:szCs w:val="20"/>
          <w:lang w:val="en-GB"/>
        </w:rPr>
        <w:t>:</w:t>
      </w:r>
    </w:p>
    <w:p>
      <w:pPr>
        <w:spacing w:line="300" w:lineRule="auto"/>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hAns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ind w:firstLine="5644" w:firstLineChars="2677"/>
        <w:rPr>
          <w:rFonts w:ascii="宋体" w:hAnsi="宋体"/>
          <w:b/>
          <w:color w:val="000000"/>
        </w:rPr>
      </w:pPr>
    </w:p>
    <w:p>
      <w:pPr>
        <w:ind w:firstLine="5644" w:firstLineChars="2677"/>
        <w:rPr>
          <w:rFonts w:ascii="宋体" w:hAnsi="宋体"/>
          <w:b/>
          <w:bCs/>
          <w:color w:val="000000"/>
          <w:sz w:val="26"/>
          <w:szCs w:val="26"/>
        </w:rPr>
      </w:pPr>
      <w:r>
        <w:rPr>
          <w:rFonts w:hint="eastAsia" w:ascii="宋体" w:hAnsi="宋体"/>
          <w:b/>
          <w:color w:val="000000"/>
        </w:rPr>
        <w:t>日期</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受审核方：重庆业友机电设备有限公司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1" w:hRule="atLeast"/>
        </w:trPr>
        <w:tc>
          <w:tcPr>
            <w:tcW w:w="948" w:type="dxa"/>
          </w:tcPr>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hint="eastAsia" w:ascii="宋体" w:eastAsia="宋体"/>
                <w:color w:val="000000"/>
                <w:sz w:val="24"/>
                <w:szCs w:val="24"/>
                <w:lang w:val="en-US" w:eastAsia="zh-CN"/>
              </w:rPr>
            </w:pPr>
            <w:r>
              <w:rPr>
                <w:rFonts w:hint="eastAsia" w:ascii="宋体"/>
                <w:color w:val="000000"/>
                <w:sz w:val="24"/>
                <w:szCs w:val="24"/>
                <w:lang w:val="en-US" w:eastAsia="zh-CN"/>
              </w:rPr>
              <w:t>1</w:t>
            </w: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ascii="宋体"/>
                <w:color w:val="000000"/>
                <w:sz w:val="24"/>
                <w:szCs w:val="24"/>
              </w:rPr>
            </w:pPr>
          </w:p>
          <w:p>
            <w:pPr>
              <w:pStyle w:val="4"/>
              <w:pBdr>
                <w:bottom w:val="none" w:color="auto" w:sz="0" w:space="0"/>
              </w:pBdr>
              <w:ind w:right="600"/>
              <w:jc w:val="left"/>
              <w:rPr>
                <w:rFonts w:hint="eastAsia" w:ascii="宋体" w:eastAsia="宋体"/>
                <w:color w:val="000000"/>
                <w:sz w:val="24"/>
                <w:szCs w:val="24"/>
                <w:lang w:val="en-US" w:eastAsia="zh-CN"/>
              </w:rPr>
            </w:pPr>
          </w:p>
        </w:tc>
        <w:tc>
          <w:tcPr>
            <w:tcW w:w="5681" w:type="dxa"/>
          </w:tcPr>
          <w:p>
            <w:pPr>
              <w:numPr>
                <w:numId w:val="0"/>
              </w:numPr>
              <w:spacing w:line="400" w:lineRule="atLeast"/>
              <w:rPr>
                <w:rFonts w:ascii="宋体" w:hAnsi="宋体" w:cs="宋体"/>
                <w:color w:val="FF0000"/>
                <w:sz w:val="21"/>
                <w:szCs w:val="21"/>
              </w:rPr>
            </w:pPr>
            <w:r>
              <w:rPr>
                <w:rFonts w:hint="eastAsia" w:ascii="宋体" w:hAnsi="宋体"/>
                <w:sz w:val="21"/>
                <w:szCs w:val="21"/>
              </w:rPr>
              <w:t>查《计量器具台账》</w:t>
            </w:r>
            <w:r>
              <w:rPr>
                <w:rFonts w:hint="eastAsia" w:ascii="宋体" w:hAnsi="宋体"/>
                <w:sz w:val="21"/>
                <w:szCs w:val="21"/>
                <w:lang w:eastAsia="zh-CN"/>
              </w:rPr>
              <w:t>维修</w:t>
            </w:r>
            <w:r>
              <w:rPr>
                <w:rFonts w:hint="eastAsia" w:ascii="宋体" w:hAnsi="宋体"/>
                <w:sz w:val="21"/>
                <w:szCs w:val="21"/>
              </w:rPr>
              <w:t>车间及检验部门均按策划的要求配置了相应的检测设备，其中包括：游标卡尺、千分尺、万用表、</w:t>
            </w:r>
            <w:r>
              <w:rPr>
                <w:rFonts w:hint="eastAsia" w:ascii="宋体" w:hAnsi="宋体"/>
                <w:sz w:val="21"/>
                <w:szCs w:val="21"/>
                <w:lang w:eastAsia="zh-CN"/>
              </w:rPr>
              <w:t>直阻检测仪、直流高压发生器、绝缘摇表</w:t>
            </w:r>
            <w:r>
              <w:rPr>
                <w:rFonts w:hint="eastAsia" w:ascii="宋体" w:hAnsi="宋体"/>
                <w:sz w:val="21"/>
                <w:szCs w:val="21"/>
              </w:rPr>
              <w:t>等均采用委外送检。</w:t>
            </w:r>
            <w:r>
              <w:rPr>
                <w:rFonts w:hint="eastAsia" w:ascii="宋体" w:hAnsi="宋体"/>
                <w:sz w:val="21"/>
                <w:szCs w:val="21"/>
                <w:lang w:eastAsia="zh-CN"/>
              </w:rPr>
              <w:t>现场查见</w:t>
            </w:r>
            <w:r>
              <w:rPr>
                <w:rFonts w:hint="eastAsia" w:ascii="宋体" w:hAnsi="宋体" w:cs="宋体"/>
                <w:sz w:val="21"/>
                <w:szCs w:val="21"/>
                <w:lang w:eastAsia="zh-CN"/>
              </w:rPr>
              <w:t>其中直流高压发生器、绝缘摇表不能提供有效校准证书。</w:t>
            </w: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p>
            <w:pPr>
              <w:pStyle w:val="4"/>
              <w:pBdr>
                <w:bottom w:val="none" w:color="auto" w:sz="0" w:space="0"/>
              </w:pBdr>
              <w:tabs>
                <w:tab w:val="center" w:pos="5737"/>
                <w:tab w:val="clear" w:pos="4153"/>
              </w:tabs>
              <w:ind w:firstLine="420" w:firstLineChars="200"/>
              <w:jc w:val="left"/>
              <w:rPr>
                <w:rFonts w:ascii="宋体" w:hAnsi="宋体" w:cs="宋体"/>
                <w:color w:val="FF0000"/>
                <w:sz w:val="21"/>
                <w:szCs w:val="21"/>
              </w:rPr>
            </w:pPr>
          </w:p>
        </w:tc>
        <w:tc>
          <w:tcPr>
            <w:tcW w:w="1688" w:type="dxa"/>
          </w:tcPr>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r>
              <w:rPr>
                <w:rFonts w:hint="eastAsia"/>
                <w:color w:val="000000"/>
                <w:sz w:val="21"/>
                <w:szCs w:val="21"/>
              </w:rPr>
              <w:t>GB/T19001-2016</w:t>
            </w: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color w:val="000000"/>
                <w:sz w:val="21"/>
                <w:szCs w:val="21"/>
              </w:rPr>
            </w:pPr>
          </w:p>
          <w:p>
            <w:pPr>
              <w:pStyle w:val="4"/>
              <w:pBdr>
                <w:bottom w:val="none" w:color="auto" w:sz="0" w:space="0"/>
              </w:pBdr>
              <w:ind w:right="600"/>
              <w:jc w:val="left"/>
              <w:rPr>
                <w:rFonts w:hint="default" w:eastAsia="宋体"/>
                <w:color w:val="000000"/>
                <w:sz w:val="21"/>
                <w:szCs w:val="21"/>
                <w:lang w:val="en-US" w:eastAsia="zh-CN"/>
              </w:rPr>
            </w:pPr>
          </w:p>
        </w:tc>
        <w:tc>
          <w:tcPr>
            <w:tcW w:w="1811" w:type="dxa"/>
          </w:tcPr>
          <w:p>
            <w:pPr>
              <w:pStyle w:val="4"/>
              <w:pBdr>
                <w:bottom w:val="none" w:color="auto" w:sz="0" w:space="0"/>
              </w:pBdr>
              <w:ind w:right="600"/>
              <w:jc w:val="left"/>
              <w:rPr>
                <w:color w:val="000000"/>
                <w:sz w:val="32"/>
                <w:szCs w:val="32"/>
              </w:rPr>
            </w:pPr>
          </w:p>
          <w:p>
            <w:pPr>
              <w:pStyle w:val="4"/>
              <w:pBdr>
                <w:bottom w:val="none" w:color="auto" w:sz="0" w:space="0"/>
              </w:pBdr>
              <w:ind w:right="600"/>
              <w:jc w:val="left"/>
              <w:rPr>
                <w:rFonts w:hint="default" w:eastAsia="宋体"/>
                <w:color w:val="000000"/>
                <w:sz w:val="21"/>
                <w:szCs w:val="21"/>
                <w:lang w:val="en-US" w:eastAsia="zh-CN"/>
              </w:rPr>
            </w:pPr>
            <w:r>
              <w:rPr>
                <w:rFonts w:hint="eastAsia"/>
                <w:color w:val="000000"/>
                <w:sz w:val="21"/>
                <w:szCs w:val="21"/>
                <w:lang w:val="en-US" w:eastAsia="zh-CN"/>
              </w:rPr>
              <w:t>7.1.5.2</w:t>
            </w:r>
          </w:p>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color w:val="000000"/>
                <w:sz w:val="32"/>
                <w:szCs w:val="32"/>
              </w:rPr>
            </w:pPr>
          </w:p>
          <w:p>
            <w:pPr>
              <w:pStyle w:val="4"/>
              <w:pBdr>
                <w:bottom w:val="none" w:color="auto" w:sz="0" w:space="0"/>
              </w:pBdr>
              <w:ind w:right="600"/>
              <w:jc w:val="left"/>
              <w:rPr>
                <w:rFonts w:hint="default" w:eastAsia="宋体"/>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w:t>
            </w:r>
            <w:r>
              <w:rPr>
                <w:rFonts w:hint="eastAsia"/>
                <w:b/>
                <w:color w:val="000000"/>
                <w:spacing w:val="-10"/>
                <w:szCs w:val="21"/>
                <w:lang w:val="en-US" w:eastAsia="zh-CN"/>
              </w:rPr>
              <w:t xml:space="preserve">   </w:t>
            </w:r>
            <w:r>
              <w:rPr>
                <w:rFonts w:hint="eastAsia"/>
                <w:b/>
                <w:color w:val="000000"/>
                <w:spacing w:val="-10"/>
                <w:szCs w:val="21"/>
              </w:rPr>
              <w:t>项，共</w:t>
            </w:r>
            <w:r>
              <w:rPr>
                <w:rFonts w:hint="eastAsia"/>
                <w:b/>
                <w:color w:val="000000"/>
                <w:spacing w:val="-10"/>
                <w:szCs w:val="21"/>
                <w:lang w:val="en-US" w:eastAsia="zh-CN"/>
              </w:rPr>
              <w:t xml:space="preserve">  </w:t>
            </w:r>
            <w:r>
              <w:rPr>
                <w:rFonts w:hint="eastAsia"/>
                <w:b/>
                <w:color w:val="000000"/>
                <w:spacing w:val="-10"/>
                <w:szCs w:val="21"/>
              </w:rPr>
              <w:t>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 xml:space="preserve">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lang w:val="en-US" w:eastAsia="zh-CN"/>
              </w:rPr>
              <w:t>9</w:t>
            </w:r>
            <w:r>
              <w:rPr>
                <w:rFonts w:hint="eastAsia"/>
                <w:b/>
                <w:color w:val="000000"/>
                <w:sz w:val="22"/>
                <w:szCs w:val="22"/>
              </w:rPr>
              <w:t xml:space="preserve"> 月  </w:t>
            </w:r>
            <w:r>
              <w:rPr>
                <w:rFonts w:hint="eastAsia"/>
                <w:b/>
                <w:color w:val="000000"/>
                <w:sz w:val="22"/>
                <w:szCs w:val="22"/>
                <w:lang w:val="en-US" w:eastAsia="zh-CN"/>
              </w:rPr>
              <w:t>20</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 xml:space="preserve">日期：  </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lang w:val="en-US" w:eastAsia="zh-CN"/>
              </w:rPr>
              <w:t>9</w:t>
            </w:r>
            <w:r>
              <w:rPr>
                <w:rFonts w:hint="eastAsia"/>
                <w:b/>
                <w:color w:val="000000"/>
                <w:sz w:val="22"/>
                <w:szCs w:val="22"/>
              </w:rPr>
              <w:t xml:space="preserve"> 月  </w:t>
            </w:r>
            <w:r>
              <w:rPr>
                <w:rFonts w:hint="eastAsia"/>
                <w:b/>
                <w:color w:val="000000"/>
                <w:sz w:val="22"/>
                <w:szCs w:val="22"/>
                <w:lang w:val="en-US" w:eastAsia="zh-CN"/>
              </w:rPr>
              <w:t>20</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bookmarkStart w:id="18" w:name="_GoBack"/>
            <w:bookmarkEnd w:id="18"/>
            <w:r>
              <w:rPr>
                <w:rFonts w:hint="eastAsia"/>
                <w:b/>
                <w:color w:val="000000"/>
                <w:spacing w:val="-10"/>
                <w:szCs w:val="21"/>
                <w:lang w:eastAsia="zh-CN"/>
              </w:rPr>
              <w:t>☑</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b/>
                <w:color w:val="000000"/>
                <w:spacing w:val="-10"/>
                <w:szCs w:val="21"/>
              </w:rPr>
              <w:t xml:space="preserve">   </w:t>
            </w:r>
            <w:r>
              <w:rPr>
                <w:rFonts w:hint="eastAsia"/>
                <w:b/>
                <w:color w:val="000000"/>
                <w:spacing w:val="-10"/>
                <w:szCs w:val="21"/>
              </w:rPr>
              <w:t>□需再次安排一阶段审核</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r>
              <w:rPr>
                <w:rFonts w:hint="eastAsia"/>
                <w:b/>
                <w:color w:val="000000"/>
                <w:sz w:val="22"/>
                <w:szCs w:val="22"/>
                <w:lang w:val="en-US" w:eastAsia="zh-CN"/>
              </w:rPr>
              <w:t>2019</w:t>
            </w:r>
            <w:r>
              <w:rPr>
                <w:rFonts w:hint="eastAsia"/>
                <w:b/>
                <w:color w:val="000000"/>
                <w:sz w:val="22"/>
                <w:szCs w:val="22"/>
              </w:rPr>
              <w:t xml:space="preserve"> 年</w:t>
            </w:r>
            <w:r>
              <w:rPr>
                <w:b/>
                <w:color w:val="000000"/>
                <w:sz w:val="22"/>
                <w:szCs w:val="22"/>
              </w:rPr>
              <w:t xml:space="preserve"> </w:t>
            </w:r>
            <w:r>
              <w:rPr>
                <w:rFonts w:hint="eastAsia"/>
                <w:b/>
                <w:color w:val="000000"/>
                <w:sz w:val="22"/>
                <w:szCs w:val="22"/>
                <w:lang w:val="en-US" w:eastAsia="zh-CN"/>
              </w:rPr>
              <w:t>9</w:t>
            </w:r>
            <w:r>
              <w:rPr>
                <w:rFonts w:hint="eastAsia"/>
                <w:b/>
                <w:color w:val="000000"/>
                <w:sz w:val="22"/>
                <w:szCs w:val="22"/>
              </w:rPr>
              <w:t xml:space="preserve"> 月  </w:t>
            </w:r>
            <w:r>
              <w:rPr>
                <w:rFonts w:hint="eastAsia"/>
                <w:b/>
                <w:color w:val="000000"/>
                <w:sz w:val="22"/>
                <w:szCs w:val="22"/>
                <w:lang w:val="en-US" w:eastAsia="zh-CN"/>
              </w:rPr>
              <w:t>20</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1"/>
      </w:pBdr>
      <w:spacing w:line="320" w:lineRule="exact"/>
      <w:jc w:val="left"/>
    </w:pPr>
    <w:r>
      <w:pict>
        <v:shape id="文本框 1" o:spid="_x0000_s11266" o:spt="202" type="#_x0000_t202" style="position:absolute;left:0pt;margin-left:345.5pt;margin-top:2.2pt;height:20.2pt;width:156.25pt;z-index:251658240;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ISC-B-I-14 一阶段审核报告(03版)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r>
      <w:pict>
        <v:shape id="_x0000_s11267" o:spid="_x0000_s1126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766A3"/>
    <w:multiLevelType w:val="singleLevel"/>
    <w:tmpl w:val="861766A3"/>
    <w:lvl w:ilvl="0" w:tentative="0">
      <w:start w:val="1"/>
      <w:numFmt w:val="chineseCounting"/>
      <w:suff w:val="nothing"/>
      <w:lvlText w:val="%1、"/>
      <w:lvlJc w:val="left"/>
      <w:rPr>
        <w:rFonts w:hint="eastAsia"/>
      </w:rPr>
    </w:lvl>
  </w:abstractNum>
  <w:abstractNum w:abstractNumId="1">
    <w:nsid w:val="63935EF9"/>
    <w:multiLevelType w:val="singleLevel"/>
    <w:tmpl w:val="63935EF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1"/>
      <o:rules v:ext="edit">
        <o:r id="V:Rule1" type="connector" idref="#_x0000_s1126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8AA"/>
    <w:rsid w:val="0001791B"/>
    <w:rsid w:val="00035289"/>
    <w:rsid w:val="00065B15"/>
    <w:rsid w:val="00084370"/>
    <w:rsid w:val="000A3715"/>
    <w:rsid w:val="000B1456"/>
    <w:rsid w:val="000C5A14"/>
    <w:rsid w:val="000D203D"/>
    <w:rsid w:val="000D4736"/>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C292D"/>
    <w:rsid w:val="003D335B"/>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4770A"/>
    <w:rsid w:val="00574811"/>
    <w:rsid w:val="005756E5"/>
    <w:rsid w:val="00577AF9"/>
    <w:rsid w:val="00577E0D"/>
    <w:rsid w:val="005942AD"/>
    <w:rsid w:val="00603A10"/>
    <w:rsid w:val="00622C43"/>
    <w:rsid w:val="00623AC0"/>
    <w:rsid w:val="006251C4"/>
    <w:rsid w:val="006423A3"/>
    <w:rsid w:val="00664BE5"/>
    <w:rsid w:val="006657D1"/>
    <w:rsid w:val="00674673"/>
    <w:rsid w:val="00677DC8"/>
    <w:rsid w:val="006A4E6D"/>
    <w:rsid w:val="006A7B46"/>
    <w:rsid w:val="006B5A3A"/>
    <w:rsid w:val="00747F8A"/>
    <w:rsid w:val="00767600"/>
    <w:rsid w:val="0078148C"/>
    <w:rsid w:val="00787653"/>
    <w:rsid w:val="0079482C"/>
    <w:rsid w:val="007A52BA"/>
    <w:rsid w:val="007A7587"/>
    <w:rsid w:val="007B0C8F"/>
    <w:rsid w:val="007B12F5"/>
    <w:rsid w:val="007D5C94"/>
    <w:rsid w:val="007F06CB"/>
    <w:rsid w:val="007F1B90"/>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F07"/>
    <w:rsid w:val="00A67E31"/>
    <w:rsid w:val="00A86665"/>
    <w:rsid w:val="00AA0934"/>
    <w:rsid w:val="00AB23A7"/>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81EA5"/>
    <w:rsid w:val="00CA0B06"/>
    <w:rsid w:val="00CA33E3"/>
    <w:rsid w:val="00CC5C6F"/>
    <w:rsid w:val="00CC7F51"/>
    <w:rsid w:val="00CF7756"/>
    <w:rsid w:val="00D1718E"/>
    <w:rsid w:val="00DA615B"/>
    <w:rsid w:val="00DD092B"/>
    <w:rsid w:val="00DD6639"/>
    <w:rsid w:val="00DD69B1"/>
    <w:rsid w:val="00DF55BF"/>
    <w:rsid w:val="00E063C3"/>
    <w:rsid w:val="00E837C5"/>
    <w:rsid w:val="00E8551A"/>
    <w:rsid w:val="00EA5E27"/>
    <w:rsid w:val="00EC5AF6"/>
    <w:rsid w:val="00EE5187"/>
    <w:rsid w:val="00EF1786"/>
    <w:rsid w:val="00EF7D0C"/>
    <w:rsid w:val="00F07780"/>
    <w:rsid w:val="00F57EB8"/>
    <w:rsid w:val="00F651EB"/>
    <w:rsid w:val="00F769D3"/>
    <w:rsid w:val="00F9713E"/>
    <w:rsid w:val="00FA7152"/>
    <w:rsid w:val="00FB3EF0"/>
    <w:rsid w:val="00FE639C"/>
    <w:rsid w:val="03A83FA1"/>
    <w:rsid w:val="0B1F24B2"/>
    <w:rsid w:val="0C8275B4"/>
    <w:rsid w:val="0D26506B"/>
    <w:rsid w:val="0F256DF2"/>
    <w:rsid w:val="0F6755B5"/>
    <w:rsid w:val="11FF7655"/>
    <w:rsid w:val="13905027"/>
    <w:rsid w:val="1B7C5D4F"/>
    <w:rsid w:val="1CB91E8D"/>
    <w:rsid w:val="1E9E0F00"/>
    <w:rsid w:val="21912F89"/>
    <w:rsid w:val="24CE6858"/>
    <w:rsid w:val="27D759F8"/>
    <w:rsid w:val="2AF40DDA"/>
    <w:rsid w:val="2AF555A2"/>
    <w:rsid w:val="37AF4BEA"/>
    <w:rsid w:val="3C335731"/>
    <w:rsid w:val="3D333694"/>
    <w:rsid w:val="3F2266C8"/>
    <w:rsid w:val="41CA360A"/>
    <w:rsid w:val="42317FF1"/>
    <w:rsid w:val="44153258"/>
    <w:rsid w:val="46F219BF"/>
    <w:rsid w:val="49916B26"/>
    <w:rsid w:val="4AC10456"/>
    <w:rsid w:val="4DC951D7"/>
    <w:rsid w:val="4E7F1263"/>
    <w:rsid w:val="4F163653"/>
    <w:rsid w:val="533A3EED"/>
    <w:rsid w:val="53535CF4"/>
    <w:rsid w:val="5C1C5C3E"/>
    <w:rsid w:val="5CC237FA"/>
    <w:rsid w:val="5D271B40"/>
    <w:rsid w:val="5D7A00A7"/>
    <w:rsid w:val="5DEE6D1B"/>
    <w:rsid w:val="5F8D3C9B"/>
    <w:rsid w:val="5FE6444C"/>
    <w:rsid w:val="62D838CB"/>
    <w:rsid w:val="640B1E0C"/>
    <w:rsid w:val="647F5BA5"/>
    <w:rsid w:val="656206D1"/>
    <w:rsid w:val="667978D5"/>
    <w:rsid w:val="6AF45348"/>
    <w:rsid w:val="6BBB1423"/>
    <w:rsid w:val="6BF216D2"/>
    <w:rsid w:val="6C3949E6"/>
    <w:rsid w:val="6C4E4063"/>
    <w:rsid w:val="6C8B60DE"/>
    <w:rsid w:val="6CB121D3"/>
    <w:rsid w:val="701F7C21"/>
    <w:rsid w:val="7165663F"/>
    <w:rsid w:val="74E06A6A"/>
    <w:rsid w:val="76530D66"/>
    <w:rsid w:val="768934B1"/>
    <w:rsid w:val="79DA1997"/>
    <w:rsid w:val="7B48571D"/>
    <w:rsid w:val="7B756E70"/>
    <w:rsid w:val="7D8328D1"/>
    <w:rsid w:val="7DB60024"/>
    <w:rsid w:val="7EDF56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脚 Char"/>
    <w:basedOn w:val="8"/>
    <w:link w:val="3"/>
    <w:qFormat/>
    <w:locked/>
    <w:uiPriority w:val="99"/>
    <w:rPr>
      <w:rFonts w:ascii="Times New Roman" w:hAnsi="Times New Roman" w:eastAsia="宋体" w:cs="Times New Roman"/>
      <w:sz w:val="18"/>
      <w:szCs w:val="18"/>
    </w:rPr>
  </w:style>
  <w:style w:type="character" w:customStyle="1" w:styleId="12">
    <w:name w:val="页眉 Char"/>
    <w:basedOn w:val="8"/>
    <w:link w:val="4"/>
    <w:qFormat/>
    <w:locked/>
    <w:uiPriority w:val="99"/>
    <w:rPr>
      <w:rFonts w:ascii="Calibri" w:hAnsi="Calibri" w:eastAsia="宋体" w:cs="Times New Roman"/>
      <w:sz w:val="18"/>
      <w:szCs w:val="18"/>
    </w:rPr>
  </w:style>
  <w:style w:type="character" w:customStyle="1" w:styleId="13">
    <w:name w:val="副标题 Char"/>
    <w:basedOn w:val="8"/>
    <w:link w:val="5"/>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1222</Words>
  <Characters>6969</Characters>
  <Lines>58</Lines>
  <Paragraphs>16</Paragraphs>
  <TotalTime>0</TotalTime>
  <ScaleCrop>false</ScaleCrop>
  <LinksUpToDate>false</LinksUpToDate>
  <CharactersWithSpaces>8175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2019-05-28T12:34:00Z</dcterms:created>
  <dc:creator>微软用户</dc:creator>
  <cp:lastModifiedBy>张</cp:lastModifiedBy>
  <dcterms:modified xsi:type="dcterms:W3CDTF">2019-09-27T07:22:37Z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