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A4" w:rsidRDefault="00463847" w:rsidP="00FF7355">
      <w:pPr>
        <w:snapToGrid w:val="0"/>
        <w:spacing w:beforeLines="50" w:before="12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RDefault="00463847" w:rsidP="00FF7355">
      <w:pPr>
        <w:snapToGrid w:val="0"/>
        <w:spacing w:afterLines="50" w:after="12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874C0E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46384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 w:rsidRDefault="00755F7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755F79">
              <w:rPr>
                <w:rFonts w:hint="eastAsia"/>
                <w:b/>
                <w:sz w:val="20"/>
              </w:rPr>
              <w:t>北京盈晟通科技有限公司</w:t>
            </w:r>
          </w:p>
        </w:tc>
        <w:tc>
          <w:tcPr>
            <w:tcW w:w="1720" w:type="dxa"/>
            <w:vAlign w:val="center"/>
          </w:tcPr>
          <w:p w:rsidR="00BF25A4" w:rsidRDefault="00463847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 w:rsidRDefault="00463847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 w:rsidRDefault="00755F7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755F79">
              <w:rPr>
                <w:b/>
                <w:sz w:val="20"/>
              </w:rPr>
              <w:t>29.13.02</w:t>
            </w:r>
          </w:p>
        </w:tc>
      </w:tr>
      <w:tr w:rsidR="00874C0E" w:rsidTr="008B4140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46384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 w:rsidRDefault="002D786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朱晓丽</w:t>
            </w:r>
          </w:p>
        </w:tc>
        <w:tc>
          <w:tcPr>
            <w:tcW w:w="1290" w:type="dxa"/>
            <w:vAlign w:val="center"/>
          </w:tcPr>
          <w:p w:rsidR="00BF25A4" w:rsidRDefault="0046384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 w:rsidRDefault="00755F7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755F79">
              <w:rPr>
                <w:b/>
                <w:sz w:val="20"/>
              </w:rPr>
              <w:t>29.13.02</w:t>
            </w:r>
          </w:p>
        </w:tc>
        <w:tc>
          <w:tcPr>
            <w:tcW w:w="1720" w:type="dxa"/>
            <w:vAlign w:val="center"/>
          </w:tcPr>
          <w:p w:rsidR="00BF25A4" w:rsidRDefault="0046384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 w:rsidRDefault="009237F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874C0E" w:rsidTr="008B4140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 w:rsidRDefault="0046384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 w:rsidRDefault="00463847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 w:rsidRDefault="002D786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2D7863">
              <w:rPr>
                <w:rFonts w:hint="eastAsia"/>
                <w:b/>
                <w:sz w:val="20"/>
              </w:rPr>
              <w:t>杨杰</w:t>
            </w:r>
          </w:p>
        </w:tc>
        <w:tc>
          <w:tcPr>
            <w:tcW w:w="1505" w:type="dxa"/>
            <w:vAlign w:val="center"/>
          </w:tcPr>
          <w:p w:rsidR="00BF25A4" w:rsidRDefault="00755F7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proofErr w:type="gramStart"/>
            <w:r w:rsidRPr="00755F79">
              <w:rPr>
                <w:rFonts w:hint="eastAsia"/>
                <w:sz w:val="18"/>
                <w:szCs w:val="18"/>
              </w:rPr>
              <w:t>陈丽丹</w:t>
            </w:r>
            <w:proofErr w:type="gramEnd"/>
          </w:p>
        </w:tc>
        <w:tc>
          <w:tcPr>
            <w:tcW w:w="1290" w:type="dxa"/>
            <w:vAlign w:val="center"/>
          </w:tcPr>
          <w:p w:rsidR="00BF25A4" w:rsidRDefault="009237F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 w:rsidRDefault="009237F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 w:rsidRDefault="009237F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 w:rsidRDefault="009237F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874C0E" w:rsidTr="008B4140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 w:rsidRDefault="009237F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 w:rsidRDefault="0046384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 w:rsidRDefault="00755F7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755F79">
              <w:rPr>
                <w:b/>
                <w:sz w:val="20"/>
              </w:rPr>
              <w:t>29.13.02</w:t>
            </w:r>
          </w:p>
        </w:tc>
        <w:tc>
          <w:tcPr>
            <w:tcW w:w="1505" w:type="dxa"/>
            <w:vAlign w:val="center"/>
          </w:tcPr>
          <w:p w:rsidR="00BF25A4" w:rsidRDefault="00755F7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755F79">
              <w:rPr>
                <w:b/>
                <w:sz w:val="20"/>
              </w:rPr>
              <w:t>29.13.02</w:t>
            </w:r>
          </w:p>
        </w:tc>
        <w:tc>
          <w:tcPr>
            <w:tcW w:w="1290" w:type="dxa"/>
            <w:vAlign w:val="center"/>
          </w:tcPr>
          <w:p w:rsidR="00BF25A4" w:rsidRDefault="009237F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 w:rsidRDefault="009237F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 w:rsidRDefault="009237F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 w:rsidRDefault="009237F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874C0E" w:rsidTr="008B4140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46384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 w:rsidRDefault="0046384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 w:rsidRPr="00755F79" w:rsidRDefault="00755F79" w:rsidP="00755F79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 w:rsidRPr="00755F79">
              <w:rPr>
                <w:rFonts w:hint="eastAsia"/>
                <w:b/>
                <w:sz w:val="21"/>
                <w:szCs w:val="21"/>
              </w:rPr>
              <w:t>客户需求—面对面服务</w:t>
            </w:r>
            <w:proofErr w:type="gramStart"/>
            <w:r w:rsidRPr="00755F79">
              <w:rPr>
                <w:rFonts w:hint="eastAsia"/>
                <w:b/>
                <w:sz w:val="21"/>
                <w:szCs w:val="21"/>
              </w:rPr>
              <w:t>—签订</w:t>
            </w:r>
            <w:proofErr w:type="gramEnd"/>
            <w:r w:rsidRPr="00755F79">
              <w:rPr>
                <w:rFonts w:hint="eastAsia"/>
                <w:b/>
                <w:sz w:val="21"/>
                <w:szCs w:val="21"/>
              </w:rPr>
              <w:t>合同—采购—发货</w:t>
            </w:r>
            <w:r w:rsidRPr="00755F79">
              <w:rPr>
                <w:rFonts w:hint="eastAsia"/>
                <w:b/>
                <w:sz w:val="21"/>
                <w:szCs w:val="21"/>
              </w:rPr>
              <w:t>--</w:t>
            </w:r>
            <w:r w:rsidRPr="00755F79">
              <w:rPr>
                <w:rFonts w:hint="eastAsia"/>
                <w:b/>
                <w:sz w:val="21"/>
                <w:szCs w:val="21"/>
              </w:rPr>
              <w:t>验收</w:t>
            </w:r>
          </w:p>
        </w:tc>
      </w:tr>
      <w:tr w:rsidR="00874C0E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46384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 w:rsidRDefault="0046384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 w:rsidRDefault="0046384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755F79" w:rsidRPr="00755F79" w:rsidRDefault="00755F79" w:rsidP="00755F79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55F7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公司面临的经营风险与机遇主要有：</w:t>
            </w:r>
          </w:p>
          <w:p w:rsidR="00755F79" w:rsidRPr="00755F79" w:rsidRDefault="00755F79" w:rsidP="00755F79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55F7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1、政策风险：公司属于产品销售行业，主要客户为各企事业单位，及个体经营者、厂区，有产业和政策调整的风险较小。但为了防止未来有可能发生改变的政策，企业拟在其它类型的工作业务</w:t>
            </w:r>
            <w:proofErr w:type="gramStart"/>
            <w:r w:rsidRPr="00755F7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扩大做</w:t>
            </w:r>
            <w:proofErr w:type="gramEnd"/>
            <w:r w:rsidRPr="00755F7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准备。</w:t>
            </w:r>
          </w:p>
          <w:p w:rsidR="00755F79" w:rsidRPr="00755F79" w:rsidRDefault="00755F79" w:rsidP="00755F79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55F7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2、资金风险：产品及人工成本不断提高，是对资金风险的考验，但不会是关键风险。</w:t>
            </w:r>
          </w:p>
          <w:p w:rsidR="00755F79" w:rsidRPr="00755F79" w:rsidRDefault="00755F79" w:rsidP="00755F79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55F7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3、技术风险：公司拟招聘经验丰富的技术人员，并不断组织人员培训学习，加大产品服务及后期作业工作能力的提升，不断提高我企业的行业竞争能力，规避相关风险。</w:t>
            </w:r>
          </w:p>
          <w:p w:rsidR="00755F79" w:rsidRPr="00755F79" w:rsidRDefault="00755F79" w:rsidP="00755F79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55F7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4、管理风险：管理一个企业主要是建立一个团队，要有健全的规章制度，让每一个员工都在可控的状态下工作，给每个员工创造发展的空间，让每个职责部门的领导对自己所领导的部门承担全部权利和义务，公司综合部负责管理人员的登记造册、技能培训、人员招聘等，并加大培训力度多方储备人才，防止因人员的流失而造成工作的停滞，造成损失。</w:t>
            </w:r>
          </w:p>
          <w:p w:rsidR="00BF25A4" w:rsidRPr="00755F79" w:rsidRDefault="00755F79" w:rsidP="00755F79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5F7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5、来自市场的风险，加强公司内部人员的基础素质，提高专业技能、对于公司内部的机密信息不能外泄，保护好公司的内部人员，防止公司内部人员的流失。</w:t>
            </w:r>
          </w:p>
        </w:tc>
      </w:tr>
      <w:tr w:rsidR="00874C0E" w:rsidTr="00755F79">
        <w:trPr>
          <w:cantSplit/>
          <w:trHeight w:val="45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46384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755F7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不涉及</w:t>
            </w:r>
          </w:p>
        </w:tc>
      </w:tr>
      <w:tr w:rsidR="00874C0E" w:rsidTr="00755F79">
        <w:trPr>
          <w:cantSplit/>
          <w:trHeight w:val="56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46384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755F7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不涉及</w:t>
            </w:r>
          </w:p>
        </w:tc>
      </w:tr>
      <w:tr w:rsidR="00874C0E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463847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755F79" w:rsidP="00755F7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755F79">
              <w:rPr>
                <w:rFonts w:hint="eastAsia"/>
                <w:b/>
                <w:sz w:val="20"/>
              </w:rPr>
              <w:t>《</w:t>
            </w:r>
            <w:r w:rsidRPr="00755F79">
              <w:rPr>
                <w:rFonts w:hint="eastAsia"/>
                <w:b/>
                <w:sz w:val="20"/>
              </w:rPr>
              <w:t>GB/T16868-2009</w:t>
            </w:r>
            <w:r w:rsidRPr="00755F79">
              <w:rPr>
                <w:rFonts w:hint="eastAsia"/>
                <w:b/>
                <w:sz w:val="20"/>
              </w:rPr>
              <w:t>商品经营服务质量管理规范》、《</w:t>
            </w:r>
            <w:r w:rsidRPr="00755F79">
              <w:rPr>
                <w:rFonts w:hint="eastAsia"/>
                <w:b/>
                <w:sz w:val="20"/>
              </w:rPr>
              <w:t>GB/T15624-2011</w:t>
            </w:r>
            <w:r w:rsidRPr="00755F79">
              <w:rPr>
                <w:rFonts w:hint="eastAsia"/>
                <w:b/>
                <w:sz w:val="20"/>
              </w:rPr>
              <w:t>服务标准化工作指南》</w:t>
            </w:r>
            <w:r w:rsidRPr="00755F79">
              <w:rPr>
                <w:rFonts w:hint="eastAsia"/>
                <w:b/>
                <w:sz w:val="20"/>
              </w:rPr>
              <w:t>GB/T2423.1-2008</w:t>
            </w:r>
            <w:r w:rsidRPr="00755F79">
              <w:rPr>
                <w:rFonts w:hint="eastAsia"/>
                <w:b/>
                <w:sz w:val="20"/>
              </w:rPr>
              <w:t>电工电子产品环境试验</w:t>
            </w:r>
            <w:r w:rsidRPr="00755F79">
              <w:rPr>
                <w:rFonts w:hint="eastAsia"/>
                <w:b/>
                <w:sz w:val="20"/>
              </w:rPr>
              <w:t xml:space="preserve"> </w:t>
            </w:r>
            <w:r w:rsidRPr="00755F79">
              <w:rPr>
                <w:rFonts w:hint="eastAsia"/>
                <w:b/>
                <w:sz w:val="20"/>
              </w:rPr>
              <w:t>第二部分：试验方法</w:t>
            </w:r>
            <w:r w:rsidRPr="00755F79">
              <w:rPr>
                <w:rFonts w:hint="eastAsia"/>
                <w:b/>
                <w:sz w:val="20"/>
              </w:rPr>
              <w:t xml:space="preserve"> </w:t>
            </w:r>
            <w:r w:rsidRPr="00755F79">
              <w:rPr>
                <w:rFonts w:hint="eastAsia"/>
                <w:b/>
                <w:sz w:val="20"/>
              </w:rPr>
              <w:t>试验</w:t>
            </w:r>
            <w:r w:rsidRPr="00755F79">
              <w:rPr>
                <w:rFonts w:hint="eastAsia"/>
                <w:b/>
                <w:sz w:val="20"/>
              </w:rPr>
              <w:t>A</w:t>
            </w:r>
            <w:r w:rsidRPr="00755F79">
              <w:rPr>
                <w:rFonts w:hint="eastAsia"/>
                <w:b/>
                <w:sz w:val="20"/>
              </w:rPr>
              <w:t>：低温（</w:t>
            </w:r>
            <w:r w:rsidRPr="00755F79">
              <w:rPr>
                <w:rFonts w:hint="eastAsia"/>
                <w:b/>
                <w:sz w:val="20"/>
              </w:rPr>
              <w:t>IEC 60068-2-1</w:t>
            </w:r>
            <w:r w:rsidRPr="00755F79">
              <w:rPr>
                <w:rFonts w:hint="eastAsia"/>
                <w:b/>
                <w:sz w:val="20"/>
              </w:rPr>
              <w:t>：</w:t>
            </w:r>
            <w:r w:rsidRPr="00755F79">
              <w:rPr>
                <w:rFonts w:hint="eastAsia"/>
                <w:b/>
                <w:sz w:val="20"/>
              </w:rPr>
              <w:t>2007</w:t>
            </w:r>
            <w:r w:rsidRPr="00755F79">
              <w:rPr>
                <w:rFonts w:hint="eastAsia"/>
                <w:b/>
                <w:sz w:val="20"/>
              </w:rPr>
              <w:t>，</w:t>
            </w:r>
            <w:r w:rsidRPr="00755F79">
              <w:rPr>
                <w:rFonts w:hint="eastAsia"/>
                <w:b/>
                <w:sz w:val="20"/>
              </w:rPr>
              <w:t>IDT</w:t>
            </w:r>
            <w:r w:rsidRPr="00755F79">
              <w:rPr>
                <w:rFonts w:hint="eastAsia"/>
                <w:b/>
                <w:sz w:val="20"/>
              </w:rPr>
              <w:t>）</w:t>
            </w:r>
            <w:r w:rsidRPr="00755F79">
              <w:rPr>
                <w:rFonts w:hint="eastAsia"/>
                <w:b/>
                <w:sz w:val="20"/>
              </w:rPr>
              <w:t>GB/T2423.2-2008</w:t>
            </w:r>
            <w:r w:rsidRPr="00755F79">
              <w:rPr>
                <w:rFonts w:hint="eastAsia"/>
                <w:b/>
                <w:sz w:val="20"/>
              </w:rPr>
              <w:t>电工电子产品环境试验</w:t>
            </w:r>
            <w:r w:rsidRPr="00755F79">
              <w:rPr>
                <w:rFonts w:hint="eastAsia"/>
                <w:b/>
                <w:sz w:val="20"/>
              </w:rPr>
              <w:t xml:space="preserve"> </w:t>
            </w:r>
            <w:r w:rsidRPr="00755F79">
              <w:rPr>
                <w:rFonts w:hint="eastAsia"/>
                <w:b/>
                <w:sz w:val="20"/>
              </w:rPr>
              <w:t>第二部分：试验方法</w:t>
            </w:r>
            <w:r w:rsidRPr="00755F79">
              <w:rPr>
                <w:rFonts w:hint="eastAsia"/>
                <w:b/>
                <w:sz w:val="20"/>
              </w:rPr>
              <w:t xml:space="preserve"> </w:t>
            </w:r>
            <w:r w:rsidRPr="00755F79">
              <w:rPr>
                <w:rFonts w:hint="eastAsia"/>
                <w:b/>
                <w:sz w:val="20"/>
              </w:rPr>
              <w:t>试验</w:t>
            </w:r>
            <w:r w:rsidRPr="00755F79">
              <w:rPr>
                <w:rFonts w:hint="eastAsia"/>
                <w:b/>
                <w:sz w:val="20"/>
              </w:rPr>
              <w:t>B</w:t>
            </w:r>
            <w:r w:rsidRPr="00755F79">
              <w:rPr>
                <w:rFonts w:hint="eastAsia"/>
                <w:b/>
                <w:sz w:val="20"/>
              </w:rPr>
              <w:t>：高温（</w:t>
            </w:r>
            <w:r w:rsidRPr="00755F79">
              <w:rPr>
                <w:rFonts w:hint="eastAsia"/>
                <w:b/>
                <w:sz w:val="20"/>
              </w:rPr>
              <w:t>IEC 60068-2-2</w:t>
            </w:r>
            <w:r w:rsidRPr="00755F79">
              <w:rPr>
                <w:rFonts w:hint="eastAsia"/>
                <w:b/>
                <w:sz w:val="20"/>
              </w:rPr>
              <w:t>：</w:t>
            </w:r>
            <w:r w:rsidRPr="00755F79">
              <w:rPr>
                <w:rFonts w:hint="eastAsia"/>
                <w:b/>
                <w:sz w:val="20"/>
              </w:rPr>
              <w:t>2007</w:t>
            </w:r>
            <w:r w:rsidRPr="00755F79">
              <w:rPr>
                <w:rFonts w:hint="eastAsia"/>
                <w:b/>
                <w:sz w:val="20"/>
              </w:rPr>
              <w:t>，</w:t>
            </w:r>
            <w:r w:rsidRPr="00755F79">
              <w:rPr>
                <w:rFonts w:hint="eastAsia"/>
                <w:b/>
                <w:sz w:val="20"/>
              </w:rPr>
              <w:t>IDT</w:t>
            </w:r>
            <w:r w:rsidRPr="00755F79">
              <w:rPr>
                <w:rFonts w:hint="eastAsia"/>
                <w:b/>
                <w:sz w:val="20"/>
              </w:rPr>
              <w:t>）客户要求</w:t>
            </w:r>
          </w:p>
        </w:tc>
      </w:tr>
      <w:tr w:rsidR="00874C0E" w:rsidTr="008B4140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463847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755F7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874C0E" w:rsidTr="008B4140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463847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 w:rsidRDefault="00755F7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</w:tbl>
    <w:p w:rsidR="00BF25A4" w:rsidRDefault="009237F1">
      <w:pPr>
        <w:snapToGrid w:val="0"/>
        <w:rPr>
          <w:rFonts w:ascii="宋体"/>
          <w:b/>
          <w:sz w:val="22"/>
          <w:szCs w:val="22"/>
        </w:rPr>
      </w:pPr>
    </w:p>
    <w:p w:rsidR="00BF25A4" w:rsidRDefault="00463847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 w:rsidR="00755F79">
        <w:rPr>
          <w:rFonts w:ascii="宋体" w:hint="eastAsia"/>
          <w:b/>
          <w:sz w:val="18"/>
          <w:szCs w:val="18"/>
        </w:rPr>
        <w:t xml:space="preserve">朱晓丽    </w:t>
      </w:r>
      <w:r>
        <w:rPr>
          <w:rFonts w:ascii="宋体" w:hint="eastAsia"/>
          <w:b/>
          <w:sz w:val="22"/>
          <w:szCs w:val="22"/>
        </w:rPr>
        <w:t xml:space="preserve">  审核组长</w:t>
      </w:r>
      <w:r>
        <w:rPr>
          <w:rFonts w:ascii="宋体" w:hint="eastAsia"/>
          <w:b/>
          <w:sz w:val="18"/>
          <w:szCs w:val="18"/>
        </w:rPr>
        <w:t xml:space="preserve">： </w:t>
      </w:r>
      <w:r w:rsidR="00755F79">
        <w:rPr>
          <w:rFonts w:ascii="宋体" w:hint="eastAsia"/>
          <w:b/>
          <w:sz w:val="18"/>
          <w:szCs w:val="18"/>
        </w:rPr>
        <w:t>朱晓丽</w:t>
      </w:r>
      <w:r>
        <w:rPr>
          <w:rFonts w:ascii="宋体" w:hint="eastAsia"/>
          <w:b/>
          <w:sz w:val="18"/>
          <w:szCs w:val="18"/>
        </w:rPr>
        <w:t xml:space="preserve">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755F79" w:rsidRPr="00755F79">
        <w:rPr>
          <w:rFonts w:hint="eastAsia"/>
          <w:b/>
          <w:sz w:val="18"/>
          <w:szCs w:val="18"/>
        </w:rPr>
        <w:t>2020</w:t>
      </w:r>
      <w:r w:rsidR="00755F79" w:rsidRPr="00755F79">
        <w:rPr>
          <w:rFonts w:hint="eastAsia"/>
          <w:b/>
          <w:sz w:val="18"/>
          <w:szCs w:val="18"/>
        </w:rPr>
        <w:t>年</w:t>
      </w:r>
      <w:r w:rsidR="00755F79" w:rsidRPr="00755F79">
        <w:rPr>
          <w:rFonts w:hint="eastAsia"/>
          <w:b/>
          <w:sz w:val="18"/>
          <w:szCs w:val="18"/>
        </w:rPr>
        <w:t>10</w:t>
      </w:r>
      <w:r w:rsidR="00755F79" w:rsidRPr="00755F79">
        <w:rPr>
          <w:rFonts w:hint="eastAsia"/>
          <w:b/>
          <w:sz w:val="18"/>
          <w:szCs w:val="18"/>
        </w:rPr>
        <w:t>月</w:t>
      </w:r>
      <w:r w:rsidR="00755F79" w:rsidRPr="00755F79">
        <w:rPr>
          <w:rFonts w:hint="eastAsia"/>
          <w:b/>
          <w:sz w:val="18"/>
          <w:szCs w:val="18"/>
        </w:rPr>
        <w:t>1</w:t>
      </w:r>
      <w:r w:rsidR="00755F79">
        <w:rPr>
          <w:rFonts w:hint="eastAsia"/>
          <w:b/>
          <w:sz w:val="18"/>
          <w:szCs w:val="18"/>
        </w:rPr>
        <w:t>7</w:t>
      </w:r>
      <w:r w:rsidR="00755F79" w:rsidRPr="00755F79">
        <w:rPr>
          <w:rFonts w:hint="eastAsia"/>
          <w:b/>
          <w:sz w:val="18"/>
          <w:szCs w:val="18"/>
        </w:rPr>
        <w:t>日</w:t>
      </w:r>
    </w:p>
    <w:p w:rsidR="00BF25A4" w:rsidRDefault="009237F1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 w:rsidRDefault="009237F1">
      <w:pPr>
        <w:snapToGrid w:val="0"/>
        <w:rPr>
          <w:rFonts w:ascii="宋体"/>
          <w:b/>
          <w:spacing w:val="-6"/>
          <w:sz w:val="20"/>
        </w:rPr>
      </w:pPr>
      <w:bookmarkStart w:id="3" w:name="_GoBack"/>
      <w:bookmarkEnd w:id="3"/>
    </w:p>
    <w:sectPr w:rsidR="00BF25A4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7F1" w:rsidRDefault="009237F1">
      <w:r>
        <w:separator/>
      </w:r>
    </w:p>
  </w:endnote>
  <w:endnote w:type="continuationSeparator" w:id="0">
    <w:p w:rsidR="009237F1" w:rsidRDefault="00923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7F1" w:rsidRDefault="009237F1">
      <w:r>
        <w:separator/>
      </w:r>
    </w:p>
  </w:footnote>
  <w:footnote w:type="continuationSeparator" w:id="0">
    <w:p w:rsidR="009237F1" w:rsidRDefault="009237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D" w:rsidRPr="00390345" w:rsidRDefault="00463847" w:rsidP="002D7863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9237F1" w:rsidP="002D7863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463847" w:rsidP="002D7863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63847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9237F1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4C0E"/>
    <w:rsid w:val="002D7863"/>
    <w:rsid w:val="00463847"/>
    <w:rsid w:val="00755F79"/>
    <w:rsid w:val="00874C0E"/>
    <w:rsid w:val="00923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</Words>
  <Characters>855</Characters>
  <Application>Microsoft Office Word</Application>
  <DocSecurity>0</DocSecurity>
  <Lines>7</Lines>
  <Paragraphs>2</Paragraphs>
  <ScaleCrop>false</ScaleCrop>
  <Company>微软中国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18</cp:revision>
  <dcterms:created xsi:type="dcterms:W3CDTF">2015-06-17T11:40:00Z</dcterms:created>
  <dcterms:modified xsi:type="dcterms:W3CDTF">2020-10-30T02:09:00Z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