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055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-20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9214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475"/>
        <w:gridCol w:w="1596"/>
        <w:gridCol w:w="1222"/>
        <w:gridCol w:w="1375"/>
        <w:gridCol w:w="1231"/>
        <w:gridCol w:w="432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80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293" w:type="dxa"/>
            <w:gridSpan w:val="3"/>
            <w:vAlign w:val="center"/>
          </w:tcPr>
          <w:p>
            <w:r>
              <w:rPr>
                <w:rFonts w:hint="eastAsia"/>
              </w:rPr>
              <w:t>油管打捞器外径尺寸测量</w:t>
            </w:r>
          </w:p>
        </w:tc>
        <w:tc>
          <w:tcPr>
            <w:tcW w:w="2606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735" w:type="dxa"/>
            <w:gridSpan w:val="2"/>
            <w:vAlign w:val="center"/>
          </w:tcPr>
          <w:p>
            <w:r>
              <w:rPr>
                <w:rFonts w:hint="eastAsia"/>
              </w:rPr>
              <w:t>Φ118±0.5mm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873" w:type="dxa"/>
            <w:gridSpan w:val="4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被测参数要求识别依据文件：</w:t>
            </w:r>
          </w:p>
        </w:tc>
        <w:tc>
          <w:tcPr>
            <w:tcW w:w="4341" w:type="dxa"/>
            <w:gridSpan w:val="4"/>
            <w:vAlign w:val="center"/>
          </w:tcPr>
          <w:p>
            <w:r>
              <w:rPr>
                <w:rFonts w:hint="eastAsia"/>
              </w:rPr>
              <w:t>SX/CL-01油管打捞器外径尺寸测量过程控制规范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214" w:type="dxa"/>
            <w:gridSpan w:val="8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1．在生产过程中，油管打捞器外径尺寸检验控制在（117.5-118.5）mm,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2．测量过程最大允许误差：△允=T×（1/3-1/10）=0.1×1/4=</w:t>
            </w:r>
            <w:r>
              <w:rPr>
                <w:rFonts w:hint="eastAsia"/>
                <w:color w:val="000000"/>
              </w:rPr>
              <w:t>±</w:t>
            </w:r>
            <w:r>
              <w:rPr>
                <w:rFonts w:hint="eastAsia"/>
              </w:rPr>
              <w:t>0.025mm,( （取1/4）)；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3．测量范围推导：（117.5-118.5）mm，测量范围在两边延伸为：（117.475-118.525）mm</w:t>
            </w:r>
          </w:p>
          <w:p>
            <w:r>
              <w:rPr>
                <w:rFonts w:hint="eastAsia"/>
              </w:rPr>
              <w:t>4．选择（0-300）mm 游标卡尺，设备最大示值误差为±0.02mm。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96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222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游标卡尺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(0-300)mm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±0.02mm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</w:rPr>
              <w:t>918005814-001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2021.1.19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</w:tcPr>
          <w:p>
            <w:pPr>
              <w:rPr>
                <w:color w:val="FF0000"/>
              </w:rPr>
            </w:pPr>
          </w:p>
        </w:tc>
        <w:tc>
          <w:tcPr>
            <w:tcW w:w="1222" w:type="dxa"/>
          </w:tcPr>
          <w:p>
            <w:pPr>
              <w:rPr>
                <w:color w:val="FF0000"/>
              </w:rPr>
            </w:pPr>
          </w:p>
        </w:tc>
        <w:tc>
          <w:tcPr>
            <w:tcW w:w="1375" w:type="dxa"/>
          </w:tcPr>
          <w:p>
            <w:pPr>
              <w:rPr>
                <w:color w:val="FF0000"/>
              </w:rPr>
            </w:pPr>
          </w:p>
        </w:tc>
        <w:tc>
          <w:tcPr>
            <w:tcW w:w="1663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03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</w:tcPr>
          <w:p/>
        </w:tc>
        <w:tc>
          <w:tcPr>
            <w:tcW w:w="1222" w:type="dxa"/>
          </w:tcPr>
          <w:p/>
        </w:tc>
        <w:tc>
          <w:tcPr>
            <w:tcW w:w="1375" w:type="dxa"/>
          </w:tcPr>
          <w:p/>
        </w:tc>
        <w:tc>
          <w:tcPr>
            <w:tcW w:w="1663" w:type="dxa"/>
            <w:gridSpan w:val="2"/>
          </w:tcPr>
          <w:p/>
        </w:tc>
        <w:tc>
          <w:tcPr>
            <w:tcW w:w="130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214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3"/>
              <w:ind w:left="360" w:firstLine="0" w:firstLineChars="0"/>
            </w:pPr>
            <w:r>
              <w:rPr>
                <w:rFonts w:hint="eastAsia"/>
              </w:rPr>
              <w:t>1.测量设备的测量范围是（0-300）mm，游标卡尺在检测Φ118mm处，最大允许误差为±0.02mm</w:t>
            </w:r>
          </w:p>
          <w:p>
            <w:pPr>
              <w:pStyle w:val="13"/>
              <w:ind w:left="360" w:firstLine="0" w:firstLineChars="0"/>
            </w:pPr>
            <w:r>
              <w:rPr>
                <w:rFonts w:hint="eastAsia"/>
              </w:rPr>
              <w:t>油管打捞器外径尺寸控制在（117.5-118.5）mm，测量最大允差为±0.025mm。</w:t>
            </w:r>
          </w:p>
          <w:p>
            <w:pPr>
              <w:pStyle w:val="13"/>
              <w:ind w:left="360" w:firstLine="0" w:firstLineChars="0"/>
            </w:pPr>
            <w:r>
              <w:rPr>
                <w:rFonts w:hint="eastAsia"/>
              </w:rPr>
              <w:t>测量设备的计量特性与测量过程的计量要求相比较，满足测量过程的计量要求。</w:t>
            </w:r>
          </w:p>
          <w:p>
            <w:pPr>
              <w:pStyle w:val="13"/>
              <w:ind w:left="420" w:leftChars="200" w:firstLine="0" w:firstLineChars="0"/>
            </w:pPr>
            <w:r>
              <w:rPr>
                <w:rFonts w:hint="eastAsia"/>
              </w:rPr>
              <w:t>2.验证合格证书及标识：该游标卡尺通过计量确认合格后，填写计量确认验证纪录并粘贴确认标识。</w:t>
            </w:r>
          </w:p>
          <w:p>
            <w:pPr>
              <w:pStyle w:val="13"/>
              <w:ind w:firstLine="0" w:firstLineChars="0"/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t>☑符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验证人员签字：王建新                     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</w:rPr>
              <w:t>20年4月 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9214" w:type="dxa"/>
            <w:gridSpan w:val="8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5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t xml:space="preserve"> </w:t>
            </w:r>
          </w:p>
          <w:p/>
          <w:p/>
          <w:p>
            <w:r>
              <w:rPr>
                <w:rFonts w:hint="eastAsia"/>
              </w:rPr>
              <w:t>审核人员签字：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977900" cy="488950"/>
                  <wp:effectExtent l="0" t="0" r="0" b="6350"/>
                  <wp:docPr id="4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>
            <w:bookmarkStart w:id="0" w:name="_GoBack"/>
            <w:bookmarkEnd w:id="0"/>
            <w:r>
              <w:rPr>
                <w:rFonts w:hint="eastAsi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1008380</wp:posOffset>
                  </wp:positionH>
                  <wp:positionV relativeFrom="paragraph">
                    <wp:posOffset>75565</wp:posOffset>
                  </wp:positionV>
                  <wp:extent cx="657225" cy="316230"/>
                  <wp:effectExtent l="0" t="0" r="3175" b="1270"/>
                  <wp:wrapNone/>
                  <wp:docPr id="5" name="图片 5" descr="D:\桌面\mmexport1586239404374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\桌面\mmexport1586239404374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 审核日期： 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 xml:space="preserve">   年  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 xml:space="preserve">  日</w:t>
            </w: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9525" b="571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+oz9&#10;z9cAAAAIAQAADwAAAAAAAAABACAAAAAiAAAAZHJzL2Rvd25yZXYueG1sUEsBAhQAFAAAAAgAh07i&#10;QHLGih+xAQAAQAMAAA4AAAAAAAAAAQAgAAAAJgEAAGRycy9lMm9Eb2MueG1sUEsFBgAAAAAGAAYA&#10;WQEAAEk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37285" y="925195"/>
                        <a:ext cx="54006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45pt;margin-top:3pt;height:0pt;width:425.25pt;z-index:251658240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JEOAr0wAAAAUBAAAPAAAAAAAAAAEAIAAAACIAAABkcnMv&#10;ZG93bnJldi54bWxQSwECFAAUAAAACACHTuJA9BGI+c8BAABlAwAADgAAAAAAAAABACAAAAAiAQAA&#10;ZHJzL2Uyb0RvYy54bWxQSwUGAAAAAAYABgBZAQAAYw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ED"/>
    <w:rsid w:val="00011C04"/>
    <w:rsid w:val="00050965"/>
    <w:rsid w:val="00133E54"/>
    <w:rsid w:val="001E4C67"/>
    <w:rsid w:val="002E637F"/>
    <w:rsid w:val="0034250A"/>
    <w:rsid w:val="003C0BC5"/>
    <w:rsid w:val="003C1908"/>
    <w:rsid w:val="004B5271"/>
    <w:rsid w:val="00554315"/>
    <w:rsid w:val="00663751"/>
    <w:rsid w:val="006A6E9A"/>
    <w:rsid w:val="00723252"/>
    <w:rsid w:val="0078189A"/>
    <w:rsid w:val="00784DEA"/>
    <w:rsid w:val="007C0B19"/>
    <w:rsid w:val="007D5F22"/>
    <w:rsid w:val="0080377F"/>
    <w:rsid w:val="0080524A"/>
    <w:rsid w:val="008526DE"/>
    <w:rsid w:val="00863569"/>
    <w:rsid w:val="00875194"/>
    <w:rsid w:val="009B5D63"/>
    <w:rsid w:val="009C6468"/>
    <w:rsid w:val="009E059D"/>
    <w:rsid w:val="00A47053"/>
    <w:rsid w:val="00A91CDC"/>
    <w:rsid w:val="00AD21F7"/>
    <w:rsid w:val="00AF284A"/>
    <w:rsid w:val="00B13EA2"/>
    <w:rsid w:val="00D07B46"/>
    <w:rsid w:val="00D772D0"/>
    <w:rsid w:val="00D87CED"/>
    <w:rsid w:val="00DB3D48"/>
    <w:rsid w:val="00DE2C42"/>
    <w:rsid w:val="00E66BC1"/>
    <w:rsid w:val="00E76A36"/>
    <w:rsid w:val="00F32A8C"/>
    <w:rsid w:val="00F6099A"/>
    <w:rsid w:val="00FB458D"/>
    <w:rsid w:val="00FE70F4"/>
    <w:rsid w:val="0573596E"/>
    <w:rsid w:val="058553EF"/>
    <w:rsid w:val="05C53CC8"/>
    <w:rsid w:val="06B6206D"/>
    <w:rsid w:val="06F37CD4"/>
    <w:rsid w:val="0ACF3442"/>
    <w:rsid w:val="0B2026AE"/>
    <w:rsid w:val="0B4A31E3"/>
    <w:rsid w:val="0D7D3331"/>
    <w:rsid w:val="132A1EDF"/>
    <w:rsid w:val="13F03DB7"/>
    <w:rsid w:val="158F1342"/>
    <w:rsid w:val="1F447A20"/>
    <w:rsid w:val="200265F0"/>
    <w:rsid w:val="22335E64"/>
    <w:rsid w:val="223503F0"/>
    <w:rsid w:val="256B73E3"/>
    <w:rsid w:val="2A0A6A49"/>
    <w:rsid w:val="2DE2588B"/>
    <w:rsid w:val="2F286A34"/>
    <w:rsid w:val="303F4526"/>
    <w:rsid w:val="34B279C1"/>
    <w:rsid w:val="36EF53FC"/>
    <w:rsid w:val="37CB68B4"/>
    <w:rsid w:val="3C9B18E8"/>
    <w:rsid w:val="41B605DF"/>
    <w:rsid w:val="428676D9"/>
    <w:rsid w:val="49286765"/>
    <w:rsid w:val="4D2D1174"/>
    <w:rsid w:val="51EB25E1"/>
    <w:rsid w:val="53B87AB8"/>
    <w:rsid w:val="584D5382"/>
    <w:rsid w:val="5C017709"/>
    <w:rsid w:val="613D6C31"/>
    <w:rsid w:val="62542C47"/>
    <w:rsid w:val="673D2E29"/>
    <w:rsid w:val="6F8F3BB6"/>
    <w:rsid w:val="70C94C15"/>
    <w:rsid w:val="72A36D2F"/>
    <w:rsid w:val="744B5AAE"/>
    <w:rsid w:val="75FA7FAD"/>
    <w:rsid w:val="7753224A"/>
    <w:rsid w:val="7CA128AB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Font Style99"/>
    <w:qFormat/>
    <w:uiPriority w:val="0"/>
    <w:rPr>
      <w:rFonts w:ascii="黑体" w:eastAsia="黑体" w:cs="黑体"/>
      <w:sz w:val="20"/>
      <w:szCs w:val="20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375</Characters>
  <Lines>3</Lines>
  <Paragraphs>1</Paragraphs>
  <TotalTime>1</TotalTime>
  <ScaleCrop>false</ScaleCrop>
  <LinksUpToDate>false</LinksUpToDate>
  <CharactersWithSpaces>439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A樱洁</cp:lastModifiedBy>
  <cp:lastPrinted>2017-02-16T05:50:00Z</cp:lastPrinted>
  <dcterms:modified xsi:type="dcterms:W3CDTF">2020-04-07T07:42:30Z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