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2E" w:rsidRDefault="0063760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7F462E">
        <w:trPr>
          <w:trHeight w:val="515"/>
        </w:trPr>
        <w:tc>
          <w:tcPr>
            <w:tcW w:w="2160" w:type="dxa"/>
            <w:vMerge w:val="restart"/>
            <w:vAlign w:val="center"/>
          </w:tcPr>
          <w:p w:rsidR="007F462E" w:rsidRDefault="006376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7F462E" w:rsidRDefault="0063760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7F462E" w:rsidRDefault="006376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7F462E" w:rsidRDefault="00637602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7F462E" w:rsidRDefault="006376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综合办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主管领导：刘月</w:t>
            </w:r>
            <w:r>
              <w:rPr>
                <w:rFonts w:hint="eastAsia"/>
                <w:sz w:val="24"/>
                <w:szCs w:val="24"/>
              </w:rPr>
              <w:t xml:space="preserve">/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</w:rPr>
              <w:t>徐永芹</w:t>
            </w:r>
          </w:p>
        </w:tc>
        <w:tc>
          <w:tcPr>
            <w:tcW w:w="1585" w:type="dxa"/>
            <w:vMerge w:val="restart"/>
            <w:vAlign w:val="center"/>
          </w:tcPr>
          <w:p w:rsidR="007F462E" w:rsidRDefault="006376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F462E">
        <w:trPr>
          <w:trHeight w:val="403"/>
        </w:trPr>
        <w:tc>
          <w:tcPr>
            <w:tcW w:w="2160" w:type="dxa"/>
            <w:vMerge/>
            <w:vAlign w:val="center"/>
          </w:tcPr>
          <w:p w:rsidR="007F462E" w:rsidRDefault="007F462E"/>
        </w:tc>
        <w:tc>
          <w:tcPr>
            <w:tcW w:w="960" w:type="dxa"/>
            <w:vMerge/>
            <w:vAlign w:val="center"/>
          </w:tcPr>
          <w:p w:rsidR="007F462E" w:rsidRDefault="007F462E"/>
        </w:tc>
        <w:tc>
          <w:tcPr>
            <w:tcW w:w="10004" w:type="dxa"/>
            <w:vAlign w:val="center"/>
          </w:tcPr>
          <w:p w:rsidR="007F462E" w:rsidRDefault="00637602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姜小清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2020.10.25</w:t>
            </w:r>
          </w:p>
        </w:tc>
        <w:tc>
          <w:tcPr>
            <w:tcW w:w="1585" w:type="dxa"/>
            <w:vMerge/>
          </w:tcPr>
          <w:p w:rsidR="007F462E" w:rsidRDefault="007F462E"/>
        </w:tc>
      </w:tr>
      <w:tr w:rsidR="007F462E">
        <w:trPr>
          <w:trHeight w:val="516"/>
        </w:trPr>
        <w:tc>
          <w:tcPr>
            <w:tcW w:w="2160" w:type="dxa"/>
            <w:vMerge/>
            <w:vAlign w:val="center"/>
          </w:tcPr>
          <w:p w:rsidR="007F462E" w:rsidRDefault="007F462E"/>
        </w:tc>
        <w:tc>
          <w:tcPr>
            <w:tcW w:w="960" w:type="dxa"/>
            <w:vMerge/>
            <w:vAlign w:val="center"/>
          </w:tcPr>
          <w:p w:rsidR="007F462E" w:rsidRDefault="007F462E"/>
        </w:tc>
        <w:tc>
          <w:tcPr>
            <w:tcW w:w="10004" w:type="dxa"/>
            <w:vAlign w:val="center"/>
          </w:tcPr>
          <w:p w:rsidR="007F462E" w:rsidRDefault="0063760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7F462E" w:rsidRDefault="0063760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QMS: 5.3</w:t>
            </w:r>
            <w:r>
              <w:rPr>
                <w:rFonts w:hint="eastAsia"/>
                <w:szCs w:val="21"/>
              </w:rPr>
              <w:t>组织的岗位、职责和权限、</w:t>
            </w:r>
            <w:r>
              <w:rPr>
                <w:rFonts w:hint="eastAsia"/>
                <w:szCs w:val="21"/>
              </w:rPr>
              <w:t>6.2</w:t>
            </w:r>
            <w:r>
              <w:rPr>
                <w:rFonts w:hint="eastAsia"/>
                <w:szCs w:val="21"/>
              </w:rPr>
              <w:t>质量目标、</w:t>
            </w:r>
            <w:r>
              <w:rPr>
                <w:rFonts w:hint="eastAsia"/>
                <w:szCs w:val="21"/>
              </w:rPr>
              <w:t>7.5.1</w:t>
            </w:r>
            <w:r>
              <w:rPr>
                <w:rFonts w:hint="eastAsia"/>
                <w:szCs w:val="21"/>
              </w:rPr>
              <w:t>形成文件的信息总则、</w:t>
            </w:r>
            <w:r>
              <w:rPr>
                <w:rFonts w:hint="eastAsia"/>
                <w:szCs w:val="21"/>
              </w:rPr>
              <w:t>7.5.2</w:t>
            </w:r>
            <w:r>
              <w:rPr>
                <w:rFonts w:hint="eastAsia"/>
                <w:szCs w:val="21"/>
              </w:rPr>
              <w:t>形成文件的信息的创建和更新、</w:t>
            </w:r>
            <w:r>
              <w:rPr>
                <w:rFonts w:hint="eastAsia"/>
                <w:szCs w:val="21"/>
              </w:rPr>
              <w:t>7.5.3</w:t>
            </w:r>
            <w:r>
              <w:rPr>
                <w:rFonts w:hint="eastAsia"/>
                <w:szCs w:val="21"/>
              </w:rPr>
              <w:t>形成文件的信息的控制、</w:t>
            </w:r>
            <w:r>
              <w:rPr>
                <w:rFonts w:hint="eastAsia"/>
                <w:szCs w:val="21"/>
              </w:rPr>
              <w:t>9.1.1</w:t>
            </w:r>
            <w:r>
              <w:rPr>
                <w:rFonts w:hint="eastAsia"/>
                <w:szCs w:val="21"/>
              </w:rPr>
              <w:t>监视、测量、分析和评价总则、</w:t>
            </w:r>
            <w:r>
              <w:rPr>
                <w:rFonts w:hint="eastAsia"/>
                <w:szCs w:val="21"/>
              </w:rPr>
              <w:t>9.1.3</w:t>
            </w:r>
            <w:r>
              <w:rPr>
                <w:rFonts w:hint="eastAsia"/>
                <w:szCs w:val="21"/>
              </w:rPr>
              <w:t>分析与评价、</w:t>
            </w:r>
            <w:r>
              <w:rPr>
                <w:rFonts w:hint="eastAsia"/>
                <w:szCs w:val="21"/>
              </w:rPr>
              <w:t xml:space="preserve">9.2 </w:t>
            </w:r>
            <w:r>
              <w:rPr>
                <w:rFonts w:hint="eastAsia"/>
                <w:szCs w:val="21"/>
              </w:rPr>
              <w:t>内部审核、</w:t>
            </w:r>
            <w:r>
              <w:rPr>
                <w:rFonts w:hint="eastAsia"/>
                <w:szCs w:val="21"/>
              </w:rPr>
              <w:t>10.2</w:t>
            </w:r>
            <w:r>
              <w:rPr>
                <w:rFonts w:hint="eastAsia"/>
                <w:szCs w:val="21"/>
              </w:rPr>
              <w:t>不合格和纠正措施，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7F462E" w:rsidRDefault="00637602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EMS: 5.3</w:t>
            </w:r>
            <w:r>
              <w:rPr>
                <w:rFonts w:hint="eastAsia"/>
                <w:szCs w:val="21"/>
              </w:rPr>
              <w:t>组织的岗位、职责和权限、</w:t>
            </w:r>
            <w:r>
              <w:rPr>
                <w:rFonts w:hint="eastAsia"/>
                <w:szCs w:val="21"/>
              </w:rPr>
              <w:t>6.2.1</w:t>
            </w:r>
            <w:r>
              <w:rPr>
                <w:rFonts w:hint="eastAsia"/>
                <w:szCs w:val="21"/>
              </w:rPr>
              <w:t>环境目标、</w:t>
            </w:r>
            <w:r>
              <w:rPr>
                <w:rFonts w:hint="eastAsia"/>
                <w:szCs w:val="21"/>
              </w:rPr>
              <w:t>6.2.2</w:t>
            </w:r>
            <w:r>
              <w:rPr>
                <w:rFonts w:hint="eastAsia"/>
                <w:szCs w:val="21"/>
              </w:rPr>
              <w:t>实现环境目标措施的策划、</w:t>
            </w:r>
            <w:r>
              <w:rPr>
                <w:rFonts w:hint="eastAsia"/>
                <w:szCs w:val="21"/>
              </w:rPr>
              <w:t>7.5.1</w:t>
            </w:r>
            <w:r>
              <w:rPr>
                <w:rFonts w:hint="eastAsia"/>
                <w:szCs w:val="21"/>
              </w:rPr>
              <w:t>形成文件的信息总则、</w:t>
            </w:r>
            <w:r>
              <w:rPr>
                <w:rFonts w:hint="eastAsia"/>
                <w:szCs w:val="21"/>
              </w:rPr>
              <w:t>7.5.2</w:t>
            </w:r>
            <w:r>
              <w:rPr>
                <w:rFonts w:hint="eastAsia"/>
                <w:szCs w:val="21"/>
              </w:rPr>
              <w:t>形成文件的信息的创建和更新、</w:t>
            </w:r>
            <w:r>
              <w:rPr>
                <w:rFonts w:hint="eastAsia"/>
                <w:szCs w:val="21"/>
              </w:rPr>
              <w:t>7.5.3</w:t>
            </w:r>
            <w:r>
              <w:rPr>
                <w:rFonts w:hint="eastAsia"/>
                <w:szCs w:val="21"/>
              </w:rPr>
              <w:t>形成文件的信息的控制、</w:t>
            </w:r>
            <w:r>
              <w:rPr>
                <w:rFonts w:hint="eastAsia"/>
                <w:szCs w:val="21"/>
              </w:rPr>
              <w:t xml:space="preserve">9.2 </w:t>
            </w:r>
            <w:r>
              <w:rPr>
                <w:rFonts w:hint="eastAsia"/>
                <w:szCs w:val="21"/>
              </w:rPr>
              <w:t>内部审核、</w:t>
            </w:r>
            <w:r>
              <w:rPr>
                <w:rFonts w:hint="eastAsia"/>
                <w:szCs w:val="21"/>
              </w:rPr>
              <w:t>10.2</w:t>
            </w:r>
            <w:r>
              <w:rPr>
                <w:rFonts w:hint="eastAsia"/>
                <w:szCs w:val="21"/>
              </w:rPr>
              <w:t>不符合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事件和纠正措施，</w:t>
            </w:r>
          </w:p>
        </w:tc>
        <w:tc>
          <w:tcPr>
            <w:tcW w:w="1585" w:type="dxa"/>
            <w:vMerge/>
          </w:tcPr>
          <w:p w:rsidR="007F462E" w:rsidRDefault="007F462E"/>
        </w:tc>
      </w:tr>
      <w:tr w:rsidR="007F462E">
        <w:trPr>
          <w:trHeight w:val="1255"/>
        </w:trPr>
        <w:tc>
          <w:tcPr>
            <w:tcW w:w="2160" w:type="dxa"/>
          </w:tcPr>
          <w:p w:rsidR="007F462E" w:rsidRDefault="00637602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 w:rsidR="007F462E" w:rsidRDefault="00637602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5.3</w:t>
            </w:r>
          </w:p>
        </w:tc>
        <w:tc>
          <w:tcPr>
            <w:tcW w:w="10004" w:type="dxa"/>
          </w:tcPr>
          <w:p w:rsidR="007F462E" w:rsidRDefault="00637602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人员和岗位设置：</w:t>
            </w:r>
          </w:p>
          <w:p w:rsidR="007F462E" w:rsidRDefault="00637602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部门共2人、其中经理1名、其他文员职员；</w:t>
            </w:r>
          </w:p>
          <w:p w:rsidR="007F462E" w:rsidRDefault="00637602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>要工作内容和职责权限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</w:p>
          <w:p w:rsidR="007F462E" w:rsidRDefault="0063760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该部门主要负责公司管理体系文件、资料、记录及外来文件的归档管理；确保公司人力资源；制定公司员工有关培训计划落实；业绩考评工作；检查管理体系运行绩效；管理体系和标准宣贯；收集、分发和宣贯国家有关的法律、法规；组织实施公司内部管理体系审核，纠正并控制管理体系实施过程中的不合格项，参与管理评审等及相应环境职业健康安全管理体系控制。</w:t>
            </w:r>
          </w:p>
          <w:p w:rsidR="007F462E" w:rsidRDefault="00637602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E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>职责和权限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</w:p>
          <w:p w:rsidR="007F462E" w:rsidRDefault="00637602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按照公司环境和职业健康安全要求操作、参与危险源辨识和风险评价及环境因素评价、负责日常环境和安全检查、本部门的环境和安全的培训和教育宣传、不符合的调查和原因分析和纠正及纠正措施和预防措施的实施检查； </w:t>
            </w:r>
          </w:p>
          <w:p w:rsidR="007F462E" w:rsidRDefault="00637602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未设置环境及安全员、日常环安检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查由管代统一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管理；</w:t>
            </w:r>
          </w:p>
        </w:tc>
        <w:tc>
          <w:tcPr>
            <w:tcW w:w="1585" w:type="dxa"/>
          </w:tcPr>
          <w:p w:rsidR="007F462E" w:rsidRDefault="007F462E"/>
        </w:tc>
      </w:tr>
      <w:tr w:rsidR="007F462E">
        <w:trPr>
          <w:trHeight w:val="415"/>
        </w:trPr>
        <w:tc>
          <w:tcPr>
            <w:tcW w:w="2160" w:type="dxa"/>
          </w:tcPr>
          <w:p w:rsidR="007F462E" w:rsidRDefault="00637602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目标及其实现的策划实现环境 </w:t>
            </w:r>
          </w:p>
        </w:tc>
        <w:tc>
          <w:tcPr>
            <w:tcW w:w="960" w:type="dxa"/>
          </w:tcPr>
          <w:p w:rsidR="007F462E" w:rsidRDefault="00637602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6.2 </w:t>
            </w:r>
          </w:p>
          <w:p w:rsidR="007F462E" w:rsidRDefault="00637602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0004" w:type="dxa"/>
          </w:tcPr>
          <w:p w:rsidR="007F462E" w:rsidRDefault="0063760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本部门分解管理目标有：</w:t>
            </w:r>
          </w:p>
          <w:p w:rsidR="007F462E" w:rsidRDefault="00637602">
            <w:pPr>
              <w:spacing w:line="280" w:lineRule="exact"/>
              <w:ind w:firstLineChars="200" w:firstLine="42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1</w:t>
            </w:r>
            <w:r>
              <w:rPr>
                <w:rFonts w:hint="eastAsia"/>
                <w:szCs w:val="21"/>
                <w:lang w:eastAsia="zh-TW"/>
              </w:rPr>
              <w:t>、培训</w:t>
            </w:r>
            <w:r>
              <w:rPr>
                <w:rFonts w:hint="eastAsia"/>
                <w:szCs w:val="21"/>
              </w:rPr>
              <w:t>计划完成</w:t>
            </w:r>
            <w:r>
              <w:rPr>
                <w:rFonts w:hint="eastAsia"/>
                <w:szCs w:val="21"/>
                <w:lang w:eastAsia="zh-TW"/>
              </w:rPr>
              <w:t>率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  <w:lang w:eastAsia="zh-TW"/>
              </w:rPr>
              <w:t>%</w:t>
            </w:r>
            <w:r>
              <w:rPr>
                <w:rFonts w:hint="eastAsia"/>
                <w:szCs w:val="21"/>
                <w:lang w:eastAsia="zh-TW"/>
              </w:rPr>
              <w:t>；</w:t>
            </w:r>
          </w:p>
          <w:p w:rsidR="007F462E" w:rsidRDefault="00637602">
            <w:pPr>
              <w:ind w:firstLineChars="200" w:firstLine="420"/>
              <w:rPr>
                <w:rFonts w:ascii="宋体" w:hAnsi="宋体"/>
                <w:szCs w:val="24"/>
              </w:rPr>
            </w:pPr>
            <w:r>
              <w:rPr>
                <w:rFonts w:hint="eastAsia"/>
                <w:szCs w:val="21"/>
                <w:lang w:eastAsia="zh-TW"/>
              </w:rPr>
              <w:t>2</w:t>
            </w:r>
            <w:r>
              <w:rPr>
                <w:rFonts w:hint="eastAsia"/>
                <w:szCs w:val="21"/>
                <w:lang w:eastAsia="zh-TW"/>
              </w:rPr>
              <w:t>、</w:t>
            </w:r>
            <w:r>
              <w:rPr>
                <w:rFonts w:ascii="宋体" w:hAnsi="宋体" w:hint="eastAsia"/>
                <w:szCs w:val="24"/>
                <w:lang w:val="zh-CN"/>
              </w:rPr>
              <w:t>部门内部</w:t>
            </w:r>
            <w:r>
              <w:rPr>
                <w:rFonts w:ascii="宋体" w:hAnsi="宋体" w:hint="eastAsia"/>
                <w:szCs w:val="24"/>
              </w:rPr>
              <w:t>固废100%分类处理</w:t>
            </w:r>
          </w:p>
          <w:p w:rsidR="007F462E" w:rsidRDefault="00637602">
            <w:pPr>
              <w:spacing w:line="280" w:lineRule="exact"/>
              <w:ind w:firstLineChars="200" w:firstLine="420"/>
              <w:rPr>
                <w:szCs w:val="21"/>
                <w:lang w:eastAsia="zh-TW"/>
              </w:rPr>
            </w:pPr>
            <w:r>
              <w:rPr>
                <w:rFonts w:ascii="宋体" w:hAnsi="宋体" w:hint="eastAsia"/>
                <w:szCs w:val="24"/>
              </w:rPr>
              <w:t>3.</w:t>
            </w:r>
            <w:r>
              <w:rPr>
                <w:rFonts w:ascii="宋体" w:hAnsi="宋体" w:hint="eastAsia"/>
                <w:szCs w:val="24"/>
                <w:lang w:val="zh-CN"/>
              </w:rPr>
              <w:t>杜绝办公区域火灾事故发生</w:t>
            </w:r>
          </w:p>
          <w:p w:rsidR="007F462E" w:rsidRDefault="0063760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目标均可量化可测量。考核周期半年，提供目标完成统计表，最近一次考核</w:t>
            </w:r>
            <w:r w:rsidR="00202EC6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6-8</w:t>
            </w:r>
            <w:r>
              <w:rPr>
                <w:rFonts w:hint="eastAsia"/>
                <w:szCs w:val="21"/>
              </w:rPr>
              <w:t>月，综合办管理目标均已完成。考核人：刘月。</w:t>
            </w:r>
          </w:p>
          <w:p w:rsidR="007F462E" w:rsidRDefault="009F71B5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 xml:space="preserve"> </w:t>
            </w:r>
            <w:bookmarkStart w:id="0" w:name="_GoBack"/>
            <w:bookmarkEnd w:id="0"/>
          </w:p>
        </w:tc>
        <w:tc>
          <w:tcPr>
            <w:tcW w:w="1585" w:type="dxa"/>
          </w:tcPr>
          <w:p w:rsidR="007F462E" w:rsidRDefault="007F462E"/>
        </w:tc>
      </w:tr>
      <w:tr w:rsidR="007F462E">
        <w:trPr>
          <w:trHeight w:val="265"/>
        </w:trPr>
        <w:tc>
          <w:tcPr>
            <w:tcW w:w="2160" w:type="dxa"/>
          </w:tcPr>
          <w:p w:rsidR="007F462E" w:rsidRDefault="0063760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形成文件的信息总则、</w:t>
            </w:r>
          </w:p>
          <w:p w:rsidR="007F462E" w:rsidRDefault="0063760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形成文件的信息的创建和更新、</w:t>
            </w:r>
          </w:p>
          <w:p w:rsidR="007F462E" w:rsidRDefault="0063760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形成文件的信息的控制</w:t>
            </w:r>
          </w:p>
        </w:tc>
        <w:tc>
          <w:tcPr>
            <w:tcW w:w="960" w:type="dxa"/>
          </w:tcPr>
          <w:p w:rsidR="007F462E" w:rsidRDefault="0063760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7.5.1</w:t>
            </w:r>
          </w:p>
          <w:p w:rsidR="007F462E" w:rsidRDefault="0063760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7.5.2</w:t>
            </w:r>
          </w:p>
          <w:p w:rsidR="007F462E" w:rsidRDefault="0063760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7.5.3</w:t>
            </w:r>
          </w:p>
        </w:tc>
        <w:tc>
          <w:tcPr>
            <w:tcW w:w="10004" w:type="dxa"/>
            <w:vAlign w:val="center"/>
          </w:tcPr>
          <w:p w:rsidR="007F462E" w:rsidRDefault="0063760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公司对管理体系文件控制进行了策划，形成了文件化的管理手册、程序文件、三层次管理文件以及所要求的记录。</w:t>
            </w:r>
          </w:p>
          <w:p w:rsidR="007F462E" w:rsidRDefault="0063760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公司编制的程序文件符合标准要求的所有程序文件，第三层次文件对体系及其相互关系在手册中做了描述，记录表单满足公司目前的管理体系运行的需要。</w:t>
            </w:r>
          </w:p>
          <w:p w:rsidR="007F462E" w:rsidRDefault="0063760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公司文件分类：一级文件：管理手册。</w:t>
            </w:r>
          </w:p>
          <w:p w:rsidR="007F462E" w:rsidRDefault="0063760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二级文件：公司编制了程序文件，包括质量、环境标准要求的所有程序。</w:t>
            </w:r>
          </w:p>
          <w:p w:rsidR="007F462E" w:rsidRDefault="0063760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三层次文件：制度和作业指导书，外来文件：包括产品国家标准，质量、环境及运行记录，满足公司目前的管理体系运行的需要。体系文件基本能保证有效性和效率的要求。</w:t>
            </w:r>
          </w:p>
          <w:p w:rsidR="007F462E" w:rsidRDefault="00637602">
            <w:pPr>
              <w:spacing w:line="280" w:lineRule="exact"/>
              <w:ind w:firstLineChars="200" w:firstLine="420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查公司按照文审</w:t>
            </w:r>
            <w:proofErr w:type="gramEnd"/>
            <w:r>
              <w:rPr>
                <w:rFonts w:hint="eastAsia"/>
                <w:szCs w:val="21"/>
              </w:rPr>
              <w:t>要求对管理手册进行了修改，符合要求。</w:t>
            </w:r>
          </w:p>
          <w:p w:rsidR="007F462E" w:rsidRDefault="0063760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公司编制并实施了《文件管理程序》，文件包括：手册、程序文件及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塑料制品生产过程质量检查考核标准、固</w:t>
            </w:r>
            <w:proofErr w:type="gramStart"/>
            <w:r>
              <w:rPr>
                <w:rFonts w:hint="eastAsia"/>
                <w:szCs w:val="21"/>
              </w:rPr>
              <w:t>废管理</w:t>
            </w:r>
            <w:proofErr w:type="gramEnd"/>
            <w:r>
              <w:rPr>
                <w:rFonts w:hint="eastAsia"/>
                <w:szCs w:val="21"/>
              </w:rPr>
              <w:t>制度、安全教育管理制度等。</w:t>
            </w:r>
          </w:p>
          <w:p w:rsidR="007F462E" w:rsidRDefault="00637602">
            <w:pPr>
              <w:snapToGrid w:val="0"/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无企业标准。</w:t>
            </w:r>
          </w:p>
          <w:p w:rsidR="007F462E" w:rsidRDefault="0063760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查管理手册、程序文件等文件，编制：综合办，批准：王淑清，</w:t>
            </w:r>
            <w:r>
              <w:rPr>
                <w:rFonts w:hint="eastAsia"/>
                <w:szCs w:val="21"/>
              </w:rPr>
              <w:t>2019-6-1</w:t>
            </w:r>
            <w:r>
              <w:rPr>
                <w:rFonts w:hint="eastAsia"/>
                <w:szCs w:val="21"/>
              </w:rPr>
              <w:t>，查文件编审批齐全、文件清晰符合文件控制程序基本要求。查综合办文件，为有效版本。</w:t>
            </w:r>
          </w:p>
          <w:p w:rsidR="007F462E" w:rsidRDefault="0063760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外来文件：与产品要求和质量、环境管理体系运行有关的国家法律法规、标准等；行业、地方颁布的条例、标准、规范、规程、办法等，查外来文件具体有质量管理体系标准、产品国家标准、环境管理体系标准、职业健康安全管理体系标准等，如</w:t>
            </w:r>
            <w:r>
              <w:rPr>
                <w:rFonts w:ascii="宋体" w:hAnsi="宋体" w:cs="宋体" w:hint="eastAsia"/>
                <w:szCs w:val="21"/>
              </w:rPr>
              <w:t>《中华人民共和国产品质量法》、《中华人民共和国合同法》、《中华人民共和国公司法》、《中华人民共和国环境保护法》、《中华人民共和国安全生产法》</w:t>
            </w:r>
            <w:r>
              <w:rPr>
                <w:rFonts w:hint="eastAsia"/>
                <w:szCs w:val="21"/>
              </w:rPr>
              <w:t>等。</w:t>
            </w:r>
          </w:p>
          <w:p w:rsidR="007F462E" w:rsidRDefault="0063760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查文件发放：综合办</w:t>
            </w:r>
            <w:r>
              <w:rPr>
                <w:rFonts w:hint="eastAsia"/>
                <w:szCs w:val="21"/>
              </w:rPr>
              <w:t>2019-6-1</w:t>
            </w:r>
            <w:r>
              <w:rPr>
                <w:rFonts w:hint="eastAsia"/>
                <w:szCs w:val="21"/>
              </w:rPr>
              <w:t>前下发了质量、环境管理手册、程序文件等文件。</w:t>
            </w:r>
          </w:p>
          <w:p w:rsidR="007F462E" w:rsidRDefault="0063760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查综合办文件有标识，检索方便，文件夹存放于文件柜内，防护符合要求。</w:t>
            </w:r>
          </w:p>
          <w:p w:rsidR="007F462E" w:rsidRDefault="0063760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公司按《记录管理程序》实施对管理体系记录的标识、贮存、保护、检索、保存期限和处置等按规定实施。</w:t>
            </w:r>
          </w:p>
          <w:p w:rsidR="007F462E" w:rsidRDefault="0063760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公司提供《记录清单》—有内审报告、供方评价表、危险源清单、环境因素清单、管理评审报告等记录。明确了记录名称、编号、使用保存部门、保存期限等，并经审核后使用。</w:t>
            </w:r>
          </w:p>
          <w:p w:rsidR="007F462E" w:rsidRDefault="0063760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公司各种记录由各使用部门保存，查阅综合办保存的记录环境情况，归档文件、记录存放于文件柜内，环境干燥、通风，符合文件归档的要求。</w:t>
            </w:r>
          </w:p>
          <w:p w:rsidR="007F462E" w:rsidRDefault="0063760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抽查归档文件整理情况，综合办已将文件进行了分类，</w:t>
            </w:r>
            <w:proofErr w:type="gramStart"/>
            <w:r>
              <w:rPr>
                <w:rFonts w:hint="eastAsia"/>
                <w:szCs w:val="21"/>
              </w:rPr>
              <w:t>按记录</w:t>
            </w:r>
            <w:proofErr w:type="gramEnd"/>
            <w:r>
              <w:rPr>
                <w:rFonts w:hint="eastAsia"/>
                <w:szCs w:val="21"/>
              </w:rPr>
              <w:t>的名称、编号及时间装文件袋进行归档，记录清洁，字迹清晰，检索方便，抽查有内部审核资料、管理评审资料等，均已装订成册。</w:t>
            </w:r>
          </w:p>
          <w:p w:rsidR="007F462E" w:rsidRDefault="0063760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外来记录（如顾客投诉记录等）由相关部门负责保管、归档。</w:t>
            </w:r>
          </w:p>
          <w:p w:rsidR="007F462E" w:rsidRDefault="0063760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原件记录原则上不外借，其它记录查阅时须有关部门同意后，方可查阅。</w:t>
            </w:r>
          </w:p>
          <w:p w:rsidR="007F462E" w:rsidRDefault="0063760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提供了作废文件记录：有作废理由、作废日期及申请部门、审核人签字，目前无作废文件记录。</w:t>
            </w:r>
          </w:p>
          <w:p w:rsidR="007F462E" w:rsidRDefault="00637602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文件记录控制基本有效。</w:t>
            </w:r>
          </w:p>
        </w:tc>
        <w:tc>
          <w:tcPr>
            <w:tcW w:w="1585" w:type="dxa"/>
          </w:tcPr>
          <w:p w:rsidR="007F462E" w:rsidRDefault="007F462E"/>
        </w:tc>
      </w:tr>
      <w:tr w:rsidR="007F462E">
        <w:trPr>
          <w:trHeight w:val="1449"/>
        </w:trPr>
        <w:tc>
          <w:tcPr>
            <w:tcW w:w="2160" w:type="dxa"/>
          </w:tcPr>
          <w:p w:rsidR="007F462E" w:rsidRDefault="00637602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监视、测量、分析和评价总则、</w:t>
            </w:r>
          </w:p>
          <w:p w:rsidR="007F462E" w:rsidRDefault="00637602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分析与评价</w:t>
            </w:r>
          </w:p>
        </w:tc>
        <w:tc>
          <w:tcPr>
            <w:tcW w:w="960" w:type="dxa"/>
          </w:tcPr>
          <w:p w:rsidR="007F462E" w:rsidRDefault="00637602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9.1.1</w:t>
            </w:r>
          </w:p>
          <w:p w:rsidR="007F462E" w:rsidRDefault="00637602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9.1.3</w:t>
            </w:r>
          </w:p>
        </w:tc>
        <w:tc>
          <w:tcPr>
            <w:tcW w:w="10004" w:type="dxa"/>
          </w:tcPr>
          <w:p w:rsidR="007F462E" w:rsidRDefault="00637602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组织确定的监视测量内容包括：</w:t>
            </w:r>
          </w:p>
          <w:p w:rsidR="007F462E" w:rsidRDefault="00637602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产品和服务的终检（功能、性能技术指标、法律法规的符合性）；</w:t>
            </w:r>
          </w:p>
          <w:p w:rsidR="007F462E" w:rsidRDefault="00637602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供方绩效（合格供方评价、供方的社会价值观；每年1次、年初查）；</w:t>
            </w:r>
          </w:p>
          <w:p w:rsidR="007F462E" w:rsidRDefault="00637602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顾客满意度调查（每年1次、数据统计分析）；</w:t>
            </w:r>
          </w:p>
          <w:p w:rsidR="007F462E" w:rsidRDefault="00637602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质量目标完成情况（各部门月查、季查、年查）；</w:t>
            </w:r>
          </w:p>
          <w:p w:rsidR="007F462E" w:rsidRDefault="00637602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不合格品情况（质量部统计分析、月度检查、季度统计分析、提出纠正措施）；</w:t>
            </w:r>
          </w:p>
          <w:p w:rsidR="007F462E" w:rsidRDefault="00637602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日常检查（安全生产、环保检查、公司规章制度及各项管理规定检查）；</w:t>
            </w:r>
          </w:p>
          <w:p w:rsidR="007F462E" w:rsidRDefault="00637602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生产进度计划完成情况检查；</w:t>
            </w:r>
          </w:p>
          <w:p w:rsidR="007F462E" w:rsidRDefault="00637602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采购完成率检查； </w:t>
            </w:r>
          </w:p>
          <w:p w:rsidR="007F462E" w:rsidRDefault="00637602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销售完成情况检查；</w:t>
            </w:r>
          </w:p>
          <w:p w:rsidR="007F462E" w:rsidRDefault="00637602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风险机遇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措施有效性检查；</w:t>
            </w:r>
          </w:p>
          <w:p w:rsidR="007F462E" w:rsidRDefault="00637602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内审和管理评审年度检查；</w:t>
            </w:r>
          </w:p>
          <w:p w:rsidR="007F462E" w:rsidRDefault="00637602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数据包括：对塑料制品生产控制状况、管理体系运行、顾客满意、实现过程、供方等过程的数据分析。查自公司管理体系运行以来，已经进行搜集信息和数据的活动：管理目标考核、顾客满意度调查、供方的交付和管理体系安全运行情况等的简单分析。统计技术查到：调查表用于顾客满意度调查；用于供方调查、评价和选择；用于市场调查。公司通过对管理目标的状态评价产品和服务的符合性良好；对顾客满意度评价为达到目标要求；外部供方按时交付和产品质量经分析均满足要求，绩效良好。通过内审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审公司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管理体系的策划已有效实施；通过管理评审评价公司应对风险和机遇所采取措施有效，管理体系有效、绩效良好，评价出管理体系改进的需求加强风险管控。信息和数据分析、评价情况见各相关过程的审核记录。</w:t>
            </w:r>
          </w:p>
        </w:tc>
        <w:tc>
          <w:tcPr>
            <w:tcW w:w="1585" w:type="dxa"/>
          </w:tcPr>
          <w:p w:rsidR="007F462E" w:rsidRDefault="007F462E"/>
        </w:tc>
      </w:tr>
      <w:tr w:rsidR="007F462E">
        <w:trPr>
          <w:trHeight w:val="1449"/>
        </w:trPr>
        <w:tc>
          <w:tcPr>
            <w:tcW w:w="2160" w:type="dxa"/>
          </w:tcPr>
          <w:p w:rsidR="007F462E" w:rsidRDefault="00637602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内部审核</w:t>
            </w:r>
          </w:p>
          <w:p w:rsidR="007F462E" w:rsidRDefault="007F462E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F462E" w:rsidRDefault="007F462E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</w:tcPr>
          <w:p w:rsidR="007F462E" w:rsidRDefault="00637602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9.2</w:t>
            </w:r>
          </w:p>
          <w:p w:rsidR="007F462E" w:rsidRDefault="00637602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7F462E" w:rsidRDefault="0063760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公司编制并实施了《内部审核管理程序》，并能按标准规定对内部审核的策划、实施、人员安排与资质、内部审核的记录、不符合项的分析与验证，以及审核的结论等开展内部审核。</w:t>
            </w:r>
          </w:p>
          <w:p w:rsidR="007F462E" w:rsidRDefault="0063760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由综合办组织内部审核，一般每年进行一次内部审核，时间间隔不超过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个月，抽查最近一次的内部审核情况：</w:t>
            </w:r>
          </w:p>
          <w:p w:rsidR="007F462E" w:rsidRDefault="0063760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年度审核计划：提供《内部审核实施计划》，其内容已包括了审核目的、范围、准则、审核方法、日期（</w:t>
            </w:r>
            <w:r>
              <w:rPr>
                <w:rFonts w:hint="eastAsia"/>
                <w:szCs w:val="21"/>
              </w:rPr>
              <w:t>2020.8.25~26</w:t>
            </w:r>
            <w:r>
              <w:rPr>
                <w:rFonts w:hint="eastAsia"/>
                <w:szCs w:val="21"/>
              </w:rPr>
              <w:t>），编制：刘月，审批：王淑清</w:t>
            </w:r>
          </w:p>
          <w:p w:rsidR="007F462E" w:rsidRDefault="0063760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审核目的：验证质量、环境管理体系对标准的符合性、有效性和充分性，持续改进管理体系。</w:t>
            </w:r>
          </w:p>
          <w:p w:rsidR="007F462E" w:rsidRDefault="0063760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审核依据：</w:t>
            </w:r>
            <w:r>
              <w:rPr>
                <w:rFonts w:hint="eastAsia"/>
                <w:szCs w:val="21"/>
              </w:rPr>
              <w:t>GB/T19001-2016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GB/T24001-2016</w:t>
            </w:r>
            <w:r>
              <w:rPr>
                <w:rFonts w:hint="eastAsia"/>
                <w:szCs w:val="21"/>
              </w:rPr>
              <w:t>的标准、管理体系文件、顾客要求、相关法律法规等</w:t>
            </w:r>
          </w:p>
          <w:p w:rsidR="007F462E" w:rsidRDefault="0063760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内部审核实施：组长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组员：刘月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徐永宝，审核按计划进行，全部内审员经内部培训合格，能力尚可。</w:t>
            </w:r>
          </w:p>
          <w:p w:rsidR="007F462E" w:rsidRDefault="0063760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审核计划已考虑到互查的公正性，无审核员审核本部门的情况，计划内容涉及各部门，条款覆盖整个标准。</w:t>
            </w:r>
          </w:p>
          <w:p w:rsidR="007F462E" w:rsidRDefault="0063760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提供了《内部审核检查表》，其中包括领导层、管代生产技术</w:t>
            </w:r>
            <w:proofErr w:type="gramStart"/>
            <w:r>
              <w:rPr>
                <w:rFonts w:hint="eastAsia"/>
                <w:szCs w:val="21"/>
              </w:rPr>
              <w:t>部质量部</w:t>
            </w:r>
            <w:proofErr w:type="gramEnd"/>
            <w:r>
              <w:rPr>
                <w:rFonts w:hint="eastAsia"/>
                <w:szCs w:val="21"/>
              </w:rPr>
              <w:t>综合办市场部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财务部的审核记录，条款与策划一致，记录真实、完整。</w:t>
            </w:r>
          </w:p>
          <w:p w:rsidR="007F462E" w:rsidRDefault="0063760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本次内审发现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个一般不符合项</w:t>
            </w:r>
            <w:r>
              <w:rPr>
                <w:rFonts w:hint="eastAsia"/>
                <w:szCs w:val="21"/>
              </w:rPr>
              <w:t xml:space="preserve"> E6.1.2</w:t>
            </w:r>
            <w:r>
              <w:rPr>
                <w:rFonts w:hint="eastAsia"/>
                <w:szCs w:val="21"/>
              </w:rPr>
              <w:t>，“在生产技术部审核发现，生产过程中识别的环境因素不充分”，分布在生产技术部。针对这个不符合，责任部门已分析了原因并采取了纠正措施，按要求进行了整改，</w:t>
            </w:r>
            <w:proofErr w:type="gramStart"/>
            <w:r>
              <w:rPr>
                <w:rFonts w:hint="eastAsia"/>
                <w:szCs w:val="21"/>
              </w:rPr>
              <w:t>最后内</w:t>
            </w:r>
            <w:proofErr w:type="gramEnd"/>
            <w:r>
              <w:rPr>
                <w:rFonts w:hint="eastAsia"/>
                <w:szCs w:val="21"/>
              </w:rPr>
              <w:t>审员进行了验证，纠正措施实施有效。不符合实施全过程符合要求。</w:t>
            </w:r>
          </w:p>
          <w:p w:rsidR="007F462E" w:rsidRDefault="0063760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内部审核结论：提供了《内部审核报告》，对现场审核进行了综述，对质量、环境管理体系进行了符合性的综合评价，最后结论为：公司的质量、环境管理体系基本符合标准要求，管理体系运行基本有效。</w:t>
            </w:r>
          </w:p>
          <w:p w:rsidR="007F462E" w:rsidRDefault="00637602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公司内部审核基本有效。</w:t>
            </w:r>
          </w:p>
        </w:tc>
        <w:tc>
          <w:tcPr>
            <w:tcW w:w="1585" w:type="dxa"/>
          </w:tcPr>
          <w:p w:rsidR="007F462E" w:rsidRDefault="007F462E"/>
        </w:tc>
      </w:tr>
      <w:tr w:rsidR="007F462E">
        <w:trPr>
          <w:trHeight w:val="1449"/>
        </w:trPr>
        <w:tc>
          <w:tcPr>
            <w:tcW w:w="2160" w:type="dxa"/>
          </w:tcPr>
          <w:p w:rsidR="007F462E" w:rsidRDefault="00637602">
            <w:pPr>
              <w:snapToGrid w:val="0"/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不合格和纠正措施</w:t>
            </w:r>
          </w:p>
          <w:p w:rsidR="007F462E" w:rsidRDefault="00637602">
            <w:pPr>
              <w:snapToGrid w:val="0"/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事件、不符合和纠正措施</w:t>
            </w:r>
          </w:p>
          <w:p w:rsidR="007F462E" w:rsidRDefault="007F462E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</w:tcPr>
          <w:p w:rsidR="007F462E" w:rsidRDefault="00637602">
            <w:pPr>
              <w:snapToGrid w:val="0"/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10.2</w:t>
            </w:r>
            <w:bookmarkStart w:id="1" w:name="_Toc393962772"/>
          </w:p>
          <w:p w:rsidR="007F462E" w:rsidRDefault="007F462E">
            <w:pPr>
              <w:snapToGrid w:val="0"/>
              <w:spacing w:line="280" w:lineRule="exact"/>
              <w:jc w:val="left"/>
              <w:rPr>
                <w:szCs w:val="21"/>
              </w:rPr>
            </w:pPr>
          </w:p>
          <w:bookmarkEnd w:id="1"/>
          <w:p w:rsidR="007F462E" w:rsidRDefault="007F462E">
            <w:pPr>
              <w:snapToGrid w:val="0"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0004" w:type="dxa"/>
          </w:tcPr>
          <w:p w:rsidR="007F462E" w:rsidRDefault="00637602">
            <w:pPr>
              <w:snapToGrid w:val="0"/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手册中规定了采取纠正措施的时机、对不合格或潜在不合格的原因进行分析、采取相应的对策措施等，所制定的纠正措施、预防措施程序中规定的要求满足标准要求。负责人介绍公司在运行过程中对发现的不合格都会采取纠正、纠正措施以防止不合格或不符合再次发生，同时也会举一反三，采取预防措施以防止发生不合格或不符合。</w:t>
            </w:r>
          </w:p>
          <w:p w:rsidR="007F462E" w:rsidRDefault="00637602">
            <w:pPr>
              <w:snapToGrid w:val="0"/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公司内审</w:t>
            </w:r>
            <w:r>
              <w:rPr>
                <w:rFonts w:hint="eastAsia"/>
                <w:szCs w:val="21"/>
                <w:u w:val="single"/>
              </w:rPr>
              <w:t>时发现的</w:t>
            </w:r>
            <w:r>
              <w:rPr>
                <w:rFonts w:hint="eastAsia"/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  <w:u w:val="single"/>
              </w:rPr>
              <w:t>项不符合项进行</w:t>
            </w:r>
            <w:r>
              <w:rPr>
                <w:rFonts w:hint="eastAsia"/>
                <w:szCs w:val="21"/>
              </w:rPr>
              <w:t>了原因分析、纠正措施和验证，公司对纠正及预防措施的管理基本符合要求、不</w:t>
            </w:r>
            <w:r>
              <w:rPr>
                <w:rFonts w:hint="eastAsia"/>
                <w:szCs w:val="21"/>
                <w:u w:val="single"/>
              </w:rPr>
              <w:t>符合关闭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7F462E" w:rsidRDefault="007F462E">
            <w:pPr>
              <w:snapToGrid w:val="0"/>
              <w:spacing w:line="280" w:lineRule="exact"/>
              <w:jc w:val="left"/>
              <w:rPr>
                <w:szCs w:val="21"/>
              </w:rPr>
            </w:pPr>
          </w:p>
          <w:p w:rsidR="007F462E" w:rsidRDefault="00637602">
            <w:pPr>
              <w:snapToGrid w:val="0"/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查组织近一年</w:t>
            </w:r>
            <w:r>
              <w:rPr>
                <w:rFonts w:hint="eastAsia"/>
                <w:szCs w:val="21"/>
                <w:u w:val="single"/>
              </w:rPr>
              <w:t>来未发生安全事件或事故</w:t>
            </w:r>
            <w:r>
              <w:rPr>
                <w:rFonts w:hint="eastAsia"/>
                <w:szCs w:val="21"/>
              </w:rPr>
              <w:t>、</w:t>
            </w:r>
          </w:p>
          <w:p w:rsidR="007F462E" w:rsidRDefault="00637602">
            <w:pPr>
              <w:snapToGrid w:val="0"/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>无相关</w:t>
            </w:r>
            <w:r>
              <w:rPr>
                <w:rFonts w:hint="eastAsia"/>
                <w:szCs w:val="21"/>
              </w:rPr>
              <w:t>方就环保和安全问题提出意见或进行投诉；</w:t>
            </w:r>
          </w:p>
        </w:tc>
        <w:tc>
          <w:tcPr>
            <w:tcW w:w="1585" w:type="dxa"/>
          </w:tcPr>
          <w:p w:rsidR="007F462E" w:rsidRDefault="007F462E"/>
        </w:tc>
      </w:tr>
    </w:tbl>
    <w:p w:rsidR="007F462E" w:rsidRDefault="00637602">
      <w:r>
        <w:ptab w:relativeTo="margin" w:alignment="center" w:leader="none"/>
      </w:r>
    </w:p>
    <w:p w:rsidR="007F462E" w:rsidRDefault="007F462E"/>
    <w:p w:rsidR="007F462E" w:rsidRDefault="007F462E"/>
    <w:p w:rsidR="007F462E" w:rsidRDefault="00637602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F462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F7C" w:rsidRDefault="000D6F7C">
      <w:r>
        <w:separator/>
      </w:r>
    </w:p>
  </w:endnote>
  <w:endnote w:type="continuationSeparator" w:id="0">
    <w:p w:rsidR="000D6F7C" w:rsidRDefault="000D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7F462E" w:rsidRDefault="0063760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F71B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F71B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F462E" w:rsidRDefault="007F46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F7C" w:rsidRDefault="000D6F7C">
      <w:r>
        <w:separator/>
      </w:r>
    </w:p>
  </w:footnote>
  <w:footnote w:type="continuationSeparator" w:id="0">
    <w:p w:rsidR="000D6F7C" w:rsidRDefault="000D6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62E" w:rsidRDefault="00637602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F462E" w:rsidRDefault="00637602">
    <w:pPr>
      <w:pStyle w:val="a7"/>
      <w:pBdr>
        <w:bottom w:val="none" w:sz="0" w:space="0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F462E" w:rsidRDefault="00637602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</w:t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IQaq5dYAAAAKAQAADwAA&#10;AAAAAAABACAAAAAiAAAAZHJzL2Rvd25yZXYueG1sUEsBAhQAFAAAAAgAh07iQKAm76SmAQAAKQMA&#10;AA4AAAAAAAAAAQAgAAAAJQ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ISC-B-II-1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7F462E" w:rsidRDefault="007F46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0422F"/>
    <w:multiLevelType w:val="singleLevel"/>
    <w:tmpl w:val="5B0042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2E"/>
    <w:rsid w:val="000D6F7C"/>
    <w:rsid w:val="00202EC6"/>
    <w:rsid w:val="00637602"/>
    <w:rsid w:val="007F462E"/>
    <w:rsid w:val="009F71B5"/>
    <w:rsid w:val="00C130D9"/>
    <w:rsid w:val="07577567"/>
    <w:rsid w:val="08396043"/>
    <w:rsid w:val="08FB5B97"/>
    <w:rsid w:val="09C85B6B"/>
    <w:rsid w:val="104059A2"/>
    <w:rsid w:val="10A33F38"/>
    <w:rsid w:val="110C53C5"/>
    <w:rsid w:val="135761D1"/>
    <w:rsid w:val="18F014BD"/>
    <w:rsid w:val="1C676F0C"/>
    <w:rsid w:val="2260736C"/>
    <w:rsid w:val="24650AE0"/>
    <w:rsid w:val="24D34138"/>
    <w:rsid w:val="25BF3CBA"/>
    <w:rsid w:val="27C9070A"/>
    <w:rsid w:val="2A0B0AAE"/>
    <w:rsid w:val="2CDE7E7F"/>
    <w:rsid w:val="33171ADE"/>
    <w:rsid w:val="3565572E"/>
    <w:rsid w:val="3886658C"/>
    <w:rsid w:val="3BD47EE9"/>
    <w:rsid w:val="3C4E3C0E"/>
    <w:rsid w:val="403D6565"/>
    <w:rsid w:val="41CD6ED4"/>
    <w:rsid w:val="45587087"/>
    <w:rsid w:val="4A782EF6"/>
    <w:rsid w:val="4B2D651C"/>
    <w:rsid w:val="4F310C65"/>
    <w:rsid w:val="4F9D14FC"/>
    <w:rsid w:val="50AA1FE6"/>
    <w:rsid w:val="555901CD"/>
    <w:rsid w:val="57980D96"/>
    <w:rsid w:val="57B215D9"/>
    <w:rsid w:val="58F81BE2"/>
    <w:rsid w:val="593E0306"/>
    <w:rsid w:val="5C017C38"/>
    <w:rsid w:val="5D350BE5"/>
    <w:rsid w:val="5E312EB7"/>
    <w:rsid w:val="5E4F2B01"/>
    <w:rsid w:val="5F8A5655"/>
    <w:rsid w:val="5FAA31C4"/>
    <w:rsid w:val="62E772C9"/>
    <w:rsid w:val="64AF03AF"/>
    <w:rsid w:val="655D6C81"/>
    <w:rsid w:val="697B48F8"/>
    <w:rsid w:val="6E344005"/>
    <w:rsid w:val="6FEF21AA"/>
    <w:rsid w:val="74057D7F"/>
    <w:rsid w:val="77501526"/>
    <w:rsid w:val="7B0516F7"/>
    <w:rsid w:val="7C6169A7"/>
    <w:rsid w:val="7DB43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0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djustRightInd w:val="0"/>
      <w:snapToGrid w:val="0"/>
      <w:spacing w:line="440" w:lineRule="atLeast"/>
    </w:pPr>
    <w:rPr>
      <w:snapToGrid w:val="0"/>
      <w:kern w:val="0"/>
      <w:sz w:val="24"/>
    </w:rPr>
  </w:style>
  <w:style w:type="paragraph" w:styleId="a4">
    <w:name w:val="Body Text Indent"/>
    <w:basedOn w:val="a"/>
    <w:qFormat/>
    <w:pPr>
      <w:ind w:firstLine="420"/>
    </w:pPr>
    <w:rPr>
      <w:szCs w:val="24"/>
    </w:rPr>
  </w:style>
  <w:style w:type="paragraph" w:styleId="a5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0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djustRightInd w:val="0"/>
      <w:snapToGrid w:val="0"/>
      <w:spacing w:line="440" w:lineRule="atLeast"/>
    </w:pPr>
    <w:rPr>
      <w:snapToGrid w:val="0"/>
      <w:kern w:val="0"/>
      <w:sz w:val="24"/>
    </w:rPr>
  </w:style>
  <w:style w:type="paragraph" w:styleId="a4">
    <w:name w:val="Body Text Indent"/>
    <w:basedOn w:val="a"/>
    <w:qFormat/>
    <w:pPr>
      <w:ind w:firstLine="420"/>
    </w:pPr>
    <w:rPr>
      <w:szCs w:val="24"/>
    </w:rPr>
  </w:style>
  <w:style w:type="paragraph" w:styleId="a5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19</cp:revision>
  <dcterms:created xsi:type="dcterms:W3CDTF">2015-06-17T12:51:00Z</dcterms:created>
  <dcterms:modified xsi:type="dcterms:W3CDTF">2020-12-27T10:39:00Z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