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b/>
          <w:color w:val="000000" w:themeColor="text1"/>
          <w:sz w:val="21"/>
          <w:szCs w:val="21"/>
          <w:lang w:eastAsia="zh-CN"/>
        </w:rPr>
      </w:pPr>
      <w:r>
        <w:rPr>
          <w:rFonts w:hint="eastAsia"/>
          <w:b/>
          <w:color w:val="000000" w:themeColor="text1"/>
          <w:sz w:val="21"/>
          <w:szCs w:val="21"/>
        </w:rPr>
        <w:t>合同编号</w:t>
      </w:r>
      <w:r>
        <w:rPr>
          <w:rFonts w:hint="eastAsia"/>
          <w:b/>
          <w:color w:val="000000" w:themeColor="text1"/>
          <w:sz w:val="21"/>
          <w:szCs w:val="21"/>
          <w:lang w:eastAsia="zh-CN"/>
        </w:rPr>
        <w:t>：</w:t>
      </w:r>
      <w:bookmarkStart w:id="0" w:name="合同编号"/>
      <w:r>
        <w:rPr>
          <w:rFonts w:hint="eastAsia"/>
          <w:b/>
          <w:color w:val="000000" w:themeColor="text1"/>
          <w:sz w:val="21"/>
          <w:szCs w:val="21"/>
        </w:rPr>
        <w:t>0535-2020-Q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成都万炜秋烨商贸有限公司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成都市金牛区金府路593号8栋1单元12层4号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成都市金牛区金府路593号8栋1单元12层4号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610000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915101060669623338</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18231875050</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王玉珍</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佘黎</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lang w:val="en-US" w:eastAsia="zh-CN"/>
        </w:rPr>
        <w:t>QMS</w:t>
      </w:r>
      <w:r>
        <w:rPr>
          <w:rFonts w:hint="eastAsia"/>
          <w:b/>
          <w:color w:val="000000" w:themeColor="text1"/>
          <w:sz w:val="22"/>
          <w:szCs w:val="22"/>
        </w:rPr>
        <w:t>(中文)</w:t>
      </w:r>
      <w:r>
        <w:rPr>
          <w:rFonts w:hint="eastAsia"/>
          <w:b/>
          <w:color w:val="000000" w:themeColor="text1"/>
          <w:sz w:val="22"/>
          <w:szCs w:val="22"/>
          <w:lang w:eastAsia="zh-CN"/>
        </w:rPr>
        <w:t>：</w:t>
      </w:r>
      <w:r>
        <w:rPr>
          <w:rFonts w:hint="eastAsia"/>
          <w:b/>
          <w:color w:val="000000" w:themeColor="text1"/>
          <w:sz w:val="22"/>
          <w:szCs w:val="22"/>
        </w:rPr>
        <w:t>建材、电子产品、通信设备（不含无线电发射设备）销售</w:t>
      </w:r>
      <w:bookmarkEnd w:id="15"/>
      <w:bookmarkStart w:id="16" w:name="审核范围英"/>
      <w:r>
        <w:rPr>
          <w:rFonts w:hint="eastAsia"/>
          <w:b/>
          <w:color w:val="000000" w:themeColor="text1"/>
          <w:sz w:val="22"/>
          <w:szCs w:val="22"/>
        </w:rPr>
        <w:t>建材、电子产品、通信设备（不含无线电发射设备）销售</w:t>
      </w:r>
      <w:bookmarkEnd w:id="16"/>
      <w:r>
        <w:rPr>
          <w:rFonts w:hint="eastAsia"/>
          <w:b/>
          <w:color w:val="000000" w:themeColor="text1"/>
          <w:sz w:val="22"/>
          <w:szCs w:val="22"/>
          <w:lang w:eastAsia="zh-CN"/>
        </w:rPr>
        <w:t>。</w:t>
      </w:r>
    </w:p>
    <w:p>
      <w:pPr>
        <w:pStyle w:val="2"/>
        <w:spacing w:line="240" w:lineRule="auto"/>
        <w:ind w:firstLine="442" w:firstLineChars="200"/>
        <w:rPr>
          <w:rFonts w:hint="eastAsia"/>
          <w:b/>
          <w:color w:val="000000" w:themeColor="text1"/>
          <w:sz w:val="22"/>
          <w:szCs w:val="22"/>
        </w:rPr>
      </w:pPr>
      <w:r>
        <w:rPr>
          <w:rFonts w:hint="eastAsia"/>
          <w:b/>
          <w:color w:val="000000" w:themeColor="text1"/>
          <w:sz w:val="22"/>
          <w:szCs w:val="22"/>
        </w:rPr>
        <w:t>(英文)：</w:t>
      </w:r>
    </w:p>
    <w:p>
      <w:pPr>
        <w:pStyle w:val="2"/>
        <w:spacing w:line="240" w:lineRule="auto"/>
        <w:ind w:firstLine="442" w:firstLineChars="200"/>
        <w:rPr>
          <w:rFonts w:hint="eastAsia"/>
          <w:b/>
          <w:color w:val="000000" w:themeColor="text1"/>
          <w:sz w:val="22"/>
          <w:szCs w:val="22"/>
          <w:lang w:val="en-US"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bookmarkStart w:id="17" w:name="_GoBack"/>
      <w:bookmarkEnd w:id="17"/>
    </w:p>
    <w:p>
      <w:pPr>
        <w:pStyle w:val="2"/>
        <w:spacing w:line="360" w:lineRule="exact"/>
        <w:ind w:left="0" w:leftChars="0" w:firstLine="1988" w:firstLineChars="90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2020.10.18</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E853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宋明珠</cp:lastModifiedBy>
  <cp:lastPrinted>2019-05-13T03:13:00Z</cp:lastPrinted>
  <dcterms:modified xsi:type="dcterms:W3CDTF">2020-10-14T14:48:03Z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