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99"/>
        <w:gridCol w:w="490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成都九壹通智能科技股份有限公司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中国(四川)自由贸易试验区成都高新区益州大道中段1800号1栋5层508号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王旭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13541211739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610041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杨吉钊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0486-2020-Q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bookmarkStart w:id="17" w:name="_GoBack"/>
            <w:r>
              <w:rPr>
                <w:sz w:val="20"/>
              </w:rPr>
              <w:t>轨道技术（安全防范类）的研发</w:t>
            </w:r>
            <w:bookmarkEnd w:id="13"/>
            <w:bookmarkEnd w:id="17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34.03.02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2020年10月16日 上午至2020年10月16日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spacing w:val="-10"/>
                <w:sz w:val="20"/>
                <w:szCs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785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785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34.03.02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785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785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2020.10.15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2020.10.15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杨珍全、余家龙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</w:p>
        </w:tc>
        <w:tc>
          <w:tcPr>
            <w:tcW w:w="5509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10.2不合格和纠正措施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10.3持续改进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范围的确认，资质的确认，法律法规执行情况，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投诉或事故/政府主管部门监督抽查情况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一阶段问题验证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行政人事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7.1.2人员;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7.2能力；7.3意识；7.5文件化信息；9.1.3分析和评价；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10：30-15：00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（午休12:00-13:00）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技术研发部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/权限；6.2质量目标及其实现的策划；7.1.3基础设施；7.1.4过程运行环境；7.1.5</w:t>
            </w:r>
            <w:r>
              <w:rPr>
                <w:rFonts w:hint="eastAsia" w:ascii="宋体" w:hAnsi="宋体" w:cs="宋体"/>
                <w:sz w:val="18"/>
                <w:szCs w:val="18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8.1运行策划和控制；8.3设计开发控制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8.5.1生产和服务提供的控制；8.5.2标识和可追溯性；8.5.3顾客或外部供方的财产；8.5.4防护；8.5.6更改控制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8.6产品和服务放行；8.7不合格输出的控制；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7.4沟通；8.2产品和服务的要求；8.4外部提供供方的控制；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15：00-16：30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服务部</w:t>
            </w:r>
          </w:p>
        </w:tc>
        <w:tc>
          <w:tcPr>
            <w:tcW w:w="5509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/权限；6.2质量目标及其实现的策划；7.4沟通；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09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8.5.5交付后的活动；9.1.2顾客满意；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杨珍全、余家龙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F26AFC"/>
    <w:rsid w:val="3183445F"/>
    <w:rsid w:val="38013774"/>
    <w:rsid w:val="460E28E6"/>
    <w:rsid w:val="5C585506"/>
    <w:rsid w:val="70A55C75"/>
    <w:rsid w:val="71425C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35</TotalTime>
  <ScaleCrop>false</ScaleCrop>
  <LinksUpToDate>false</LinksUpToDate>
  <CharactersWithSpaces>1266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2020-10-16T08:38:30Z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