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6D183D" w:rsidRPr="00F1039B" w:rsidP="00152D3F">
      <w:pPr>
        <w:spacing w:after="120" w:afterLines="50" w:line="240" w:lineRule="exact"/>
        <w:ind w:firstLine="6741"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bookmarkEnd w:id="0"/>
      <w:r w:rsidRPr="003C2930" w:rsidR="003C2930">
        <w:rPr>
          <w:rFonts w:hint="eastAsia"/>
          <w:sz w:val="21"/>
          <w:szCs w:val="21"/>
        </w:rPr>
        <w:t xml:space="preserve"> </w:t>
      </w:r>
      <w:r w:rsidRPr="00F76ECE" w:rsidR="003C2930">
        <w:rPr>
          <w:rFonts w:hint="eastAsia"/>
          <w:sz w:val="21"/>
          <w:szCs w:val="21"/>
        </w:rPr>
        <w:t>202502120001</w:t>
      </w:r>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sidRPr="00797A1A">
              <w:rPr>
                <w:rFonts w:asciiTheme="minorEastAsia" w:eastAsiaTheme="minorEastAsia" w:hAnsiTheme="minorEastAsia" w:hint="eastAsia"/>
                <w:bCs/>
                <w:color w:val="000000" w:themeColor="text1"/>
                <w:sz w:val="21"/>
                <w:szCs w:val="21"/>
              </w:rPr>
              <w:t>北京金科龙石油技术开发有限公司</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sidRPr="003C2930">
              <w:rPr>
                <w:rFonts w:asciiTheme="minorEastAsia" w:eastAsiaTheme="minorEastAsia" w:hAnsiTheme="minorEastAsia" w:hint="eastAsia"/>
                <w:bCs/>
                <w:color w:val="000000" w:themeColor="text1"/>
                <w:sz w:val="21"/>
                <w:szCs w:val="21"/>
              </w:rPr>
              <w:t>文平</w:t>
            </w:r>
          </w:p>
        </w:tc>
      </w:tr>
      <w:tr w:rsidTr="003C6E35">
        <w:tblPrEx>
          <w:tblW w:w="0" w:type="auto"/>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r w:rsidRPr="00791993">
              <w:rPr>
                <w:rFonts w:asciiTheme="minorEastAsia" w:eastAsiaTheme="minorEastAsia" w:hAnsiTheme="minorEastAsia" w:hint="eastAsia"/>
                <w:bCs/>
                <w:sz w:val="21"/>
                <w:szCs w:val="21"/>
              </w:rPr>
              <w:t>91110114600418275Y</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认可标志"/>
            <w:r w:rsidRPr="002C6A8B">
              <w:rPr>
                <w:rFonts w:ascii="Wingdings" w:hAnsi="Wingdings" w:eastAsiaTheme="minorEastAsia"/>
                <w:bCs/>
                <w:sz w:val="21"/>
                <w:szCs w:val="21"/>
              </w:rPr>
              <w:sym w:font="Wingdings" w:char="F0A8"/>
            </w:r>
            <w:r w:rsidRPr="002C6A8B">
              <w:rPr>
                <w:rFonts w:asciiTheme="minorEastAsia" w:eastAsiaTheme="minorEastAsia" w:hAnsiTheme="minorEastAsia" w:hint="eastAsia"/>
                <w:bCs/>
                <w:sz w:val="21"/>
                <w:szCs w:val="21"/>
              </w:rPr>
              <w:t xml:space="preserve"> CNAS  </w:t>
            </w:r>
            <w:bookmarkEnd w:id="3"/>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4311C3">
            <w:pPr>
              <w:pStyle w:val="BodyTextIndent"/>
              <w:spacing w:line="276" w:lineRule="auto"/>
              <w:ind w:firstLine="0"/>
              <w:rPr>
                <w:bCs/>
                <w:sz w:val="21"/>
                <w:szCs w:val="21"/>
              </w:rPr>
            </w:pPr>
            <w:r w:rsidRPr="00790A1B">
              <w:rPr>
                <w:rFonts w:hint="eastAsia"/>
                <w:bCs/>
                <w:sz w:val="21"/>
                <w:szCs w:val="21"/>
              </w:rPr>
              <w:t>GB/T19001-2016/ISO9001:2015、GB/T 24001-2016/ISO14001:2015</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r w:rsidRPr="00152D3F">
              <w:rPr>
                <w:rFonts w:hint="eastAsia"/>
                <w:bCs/>
                <w:color w:val="000000" w:themeColor="text1"/>
                <w:spacing w:val="-2"/>
                <w:sz w:val="21"/>
                <w:szCs w:val="21"/>
              </w:rPr>
              <w:t xml:space="preserve">■初审        □再认证  </w:t>
            </w:r>
          </w:p>
          <w:p w:rsidRPr="00152D3F" w:rsidP="001F6B10">
            <w:pPr>
              <w:pStyle w:val="BodyTextIndent"/>
              <w:spacing w:line="276" w:lineRule="auto"/>
              <w:ind w:firstLine="0"/>
              <w:rPr>
                <w:rFonts w:hint="eastAsia"/>
                <w:bCs/>
                <w:color w:val="000000" w:themeColor="text1"/>
                <w:spacing w:val="-2"/>
                <w:sz w:val="21"/>
                <w:szCs w:val="21"/>
              </w:rPr>
            </w:pPr>
            <w:r w:rsidRPr="00152D3F">
              <w:rPr>
                <w:rFonts w:hint="eastAsia"/>
                <w:bCs/>
                <w:color w:val="000000" w:themeColor="text1"/>
                <w:spacing w:val="-2"/>
                <w:sz w:val="21"/>
                <w:szCs w:val="21"/>
              </w:rPr>
              <w:t xml:space="preserve">□第    次监审  □特殊审核 □其他    </w:t>
            </w:r>
          </w:p>
          <w:p w:rsidRPr="00152D3F" w:rsidP="001F6B10">
            <w:pPr>
              <w:pStyle w:val="BodyTextIndent"/>
              <w:spacing w:line="276" w:lineRule="auto"/>
              <w:ind w:firstLine="0"/>
              <w:rPr>
                <w:rFonts w:hint="eastAsia"/>
                <w:bCs/>
                <w:color w:val="000000" w:themeColor="text1"/>
                <w:spacing w:val="-2"/>
                <w:sz w:val="21"/>
                <w:szCs w:val="21"/>
              </w:rPr>
            </w:pP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357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北京金科龙石油技术开发有限公司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北京市昌平区科技园区振兴路2号院 2号楼8层 2818 室</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江苏省盐城市阜宁县高新技术产业开发区孙西公里 8 号（F)</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4" w:name="审核范围"/>
            <w:bookmarkEnd w:id="4"/>
            <w:r w:rsidRPr="00152D3F">
              <w:rPr>
                <w:rFonts w:hint="eastAsia"/>
                <w:sz w:val="21"/>
                <w:szCs w:val="21"/>
                <w:lang w:val="en-GB"/>
              </w:rPr>
              <w:t>Q:质量管理体系</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E:质量管理体系所涉及场所的相关环境管理活动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北京金科龙石油技术开发有限公司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北京市昌平区科技园区振兴路2号院 2号楼8层 2818 室</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江苏省盐城市阜宁县高新技术产业开发区孙西公里 8 号（F)</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5" w:name="审核范围Add1"/>
            <w:bookmarkEnd w:id="5"/>
            <w:r w:rsidRPr="00152D3F">
              <w:rPr>
                <w:rFonts w:hint="eastAsia"/>
                <w:sz w:val="21"/>
                <w:szCs w:val="21"/>
                <w:lang w:val="en-GB"/>
              </w:rPr>
              <w:t>Q:质量管理体系</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E:质量管理体系所涉及场所的相关环境管理活动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840" w:firstLineChars="400"/>
              <w:jc w:val="left"/>
              <w:rPr>
                <w:rFonts w:cs="Arial"/>
                <w:bCs/>
                <w:sz w:val="21"/>
                <w:szCs w:val="21"/>
              </w:rPr>
            </w:pPr>
          </w:p>
          <w:p w:rsidR="006100D0" w:rsidP="00CF5226">
            <w:pPr>
              <w:snapToGrid w:val="0"/>
              <w:spacing w:line="0" w:lineRule="atLeast"/>
              <w:ind w:firstLine="840" w:firstLineChars="400"/>
              <w:jc w:val="left"/>
              <w:rPr>
                <w:rFonts w:cs="Arial"/>
                <w:bCs/>
                <w:sz w:val="21"/>
                <w:szCs w:val="21"/>
              </w:rPr>
            </w:pPr>
          </w:p>
          <w:p w:rsidR="00E95D78" w:rsidRPr="00F1039B" w:rsidP="00CF5226">
            <w:pPr>
              <w:snapToGrid w:val="0"/>
              <w:spacing w:line="0" w:lineRule="atLeast"/>
              <w:ind w:firstLine="84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E95D78" w:rsidRPr="006100D0" w:rsidP="006100D0">
            <w:pPr>
              <w:snapToGrid w:val="0"/>
              <w:spacing w:line="0" w:lineRule="atLeast"/>
              <w:ind w:firstLine="84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6" w:name="证书编号Add1"/>
      <w:bookmarkEnd w:id="6"/>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47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5"/>
    <w:bookmarkStart w:id="8" w:name="_Hlk131525196"/>
    <w:bookmarkStart w:id="9" w:name="_Hlk131525289"/>
    <w:bookmarkStart w:id="10" w:name="_Hlk131525290"/>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202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1993"/>
    <w:rsid w:val="007977AB"/>
    <w:rsid w:val="00797A1A"/>
    <w:rsid w:val="007A5F6A"/>
    <w:rsid w:val="007D08A7"/>
    <w:rsid w:val="00800B9A"/>
    <w:rsid w:val="00803D31"/>
    <w:rsid w:val="00811DEA"/>
    <w:rsid w:val="00817411"/>
    <w:rsid w:val="00823CF3"/>
    <w:rsid w:val="00854635"/>
    <w:rsid w:val="00883541"/>
    <w:rsid w:val="008C0F93"/>
    <w:rsid w:val="008D2283"/>
    <w:rsid w:val="008E11F9"/>
    <w:rsid w:val="00903E0E"/>
    <w:rsid w:val="00933EFE"/>
    <w:rsid w:val="0094112E"/>
    <w:rsid w:val="009B4B8A"/>
    <w:rsid w:val="009B4CDE"/>
    <w:rsid w:val="009D002C"/>
    <w:rsid w:val="00A03A41"/>
    <w:rsid w:val="00A05D42"/>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C4A1B"/>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76ECE"/>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260</Words>
  <Characters>1488</Characters>
  <Application>Microsoft Office Word</Application>
  <DocSecurity>0</DocSecurity>
  <Lines>12</Lines>
  <Paragraphs>3</Paragraphs>
  <ScaleCrop>false</ScaleCrop>
  <Company>微软中国</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68</cp:revision>
  <cp:lastPrinted>2019-05-13T03:13:00Z</cp:lastPrinted>
  <dcterms:created xsi:type="dcterms:W3CDTF">2016-02-16T02:49:00Z</dcterms:created>
  <dcterms:modified xsi:type="dcterms:W3CDTF">2025-02-12T07:37:00Z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