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DAF" w:rsidP="00574AF9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 w:rsidRPr="00394FBE" w:rsidR="00394FBE">
        <w:rPr>
          <w:rFonts w:hint="eastAsia"/>
          <w:sz w:val="21"/>
          <w:szCs w:val="21"/>
        </w:rPr>
        <w:t xml:space="preserve"> </w:t>
      </w:r>
      <w:r w:rsidRPr="00F76ECE" w:rsidR="00394FBE">
        <w:rPr>
          <w:rFonts w:hint="eastAsia"/>
          <w:sz w:val="21"/>
          <w:szCs w:val="21"/>
        </w:rPr>
        <w:t>202502120001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 w:rsidRPr="0079199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北京金科龙石油技术开发有限公司</w:t>
            </w:r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 w:rsidRPr="003C293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791993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91110114600418275Y</w:t>
            </w:r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认可标志"/>
            <w:r>
              <w:rPr>
                <w:rFonts w:ascii="Wingdings" w:hAnsi="Wingdings" w:eastAsiaTheme="minorEastAsia"/>
                <w:bCs/>
                <w:sz w:val="21"/>
                <w:szCs w:val="21"/>
              </w:rPr>
              <w:sym w:font="Wingdings" w:char="F0A8"/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 CNAS  </w:t>
            </w:r>
            <w:bookmarkEnd w:id="3"/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 w:rsidRPr="00574AF9">
              <w:rPr>
                <w:rFonts w:hint="eastAsia"/>
                <w:bCs/>
                <w:sz w:val="21"/>
                <w:szCs w:val="21"/>
              </w:rPr>
              <w:t>GB/T19001-2016/ISO9001:2015、GB/T 24001-2016/ISO14001:2015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 w:rsidRPr="00574AF9"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 w:rsidRPr="00574AF9"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 w:rsidRPr="00574AF9"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 w:rsidRPr="00574AF9"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79199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北京金科龙石油技术开发有限公司</w:t>
            </w:r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北京市昌平区科技园区振兴路2号院 2号楼8层 2818 室</w:t>
            </w:r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江苏省盐城市阜宁县高新技术产业开发区孙西公里 8 号（F)</w:t>
            </w:r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4" w:name="审核范围"/>
            <w:bookmarkEnd w:id="4"/>
            <w:r w:rsidRPr="00574AF9">
              <w:rPr>
                <w:rFonts w:hint="eastAsia"/>
                <w:sz w:val="21"/>
                <w:szCs w:val="21"/>
                <w:lang w:val="en-GB"/>
              </w:rPr>
              <w:t>Q:质量管理体系</w:t>
            </w:r>
          </w:p>
          <w:p w:rsidRPr="00574AF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 w:rsidRPr="00574AF9">
              <w:rPr>
                <w:rFonts w:hint="eastAsia"/>
                <w:sz w:val="21"/>
                <w:szCs w:val="21"/>
                <w:lang w:val="en-GB"/>
              </w:rPr>
              <w:t>E:质量管理体系所涉及场所的相关环境管理活动</w:t>
            </w:r>
          </w:p>
          <w:p w:rsidRPr="00574AF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79199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北京金科龙石油技术开发有限公司</w:t>
            </w:r>
          </w:p>
          <w:p w:rsidR="00791993" w:rsidP="008C0F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北京市昌平区科技园区振兴路2号院 2号楼8层 2818 室</w:t>
            </w:r>
          </w:p>
          <w:p w:rsidR="00791993" w:rsidP="008C0F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 w:rsidRPr="00791993">
              <w:rPr>
                <w:rFonts w:hint="eastAsia"/>
                <w:sz w:val="21"/>
                <w:szCs w:val="21"/>
              </w:rPr>
              <w:t>江苏省盐城市阜宁县高新技术产业开发区孙西公里 8 号（F)</w:t>
            </w:r>
          </w:p>
          <w:p w:rsidR="00791993" w:rsidP="008C0F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7919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791993" w:rsidP="008C0F9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 w:rsidRPr="00574AF9">
              <w:rPr>
                <w:rFonts w:hint="eastAsia"/>
                <w:sz w:val="21"/>
                <w:szCs w:val="21"/>
                <w:lang w:val="en-GB"/>
              </w:rPr>
              <w:t>Q:质量管理体系</w:t>
            </w:r>
          </w:p>
          <w:p w:rsidRPr="00574AF9" w:rsidP="008C0F9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 w:rsidRPr="00574AF9">
              <w:rPr>
                <w:rFonts w:hint="eastAsia"/>
                <w:sz w:val="21"/>
                <w:szCs w:val="21"/>
                <w:lang w:val="en-GB"/>
              </w:rPr>
              <w:t>E:质量管理体系所涉及场所的相关环境管理活动</w:t>
            </w:r>
          </w:p>
          <w:p w:rsidRPr="00574AF9" w:rsidP="008C0F93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791993" w:rsidP="008C0F93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4B652F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0201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2930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C0F93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76ECE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77</cp:revision>
  <cp:lastPrinted>2019-05-13T03:13:00Z</cp:lastPrinted>
  <dcterms:created xsi:type="dcterms:W3CDTF">2016-02-16T02:49:00Z</dcterms:created>
  <dcterms:modified xsi:type="dcterms:W3CDTF">2025-02-12T07:38:00Z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