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0562-2020-QEO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r>
        <w:rPr>
          <w:rFonts w:hint="eastAsia" w:ascii="楷体" w:hAnsi="楷体" w:eastAsia="楷体"/>
          <w:b/>
          <w:color w:val="000000" w:themeColor="text1"/>
          <w:sz w:val="32"/>
          <w:szCs w:val="32"/>
          <w:u w:val="single"/>
          <w:lang w:eastAsia="zh-CN"/>
        </w:rPr>
        <w:t>江苏德同环保科技有限公司</w:t>
      </w:r>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1786"/>
        <w:gridCol w:w="559"/>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6"/>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江苏德同环保科技有限公司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4"/>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宋体" w:hAnsi="宋体"/>
                <w:b/>
                <w:color w:val="000000" w:themeColor="text1"/>
                <w:sz w:val="20"/>
                <w:szCs w:val="20"/>
              </w:rPr>
              <w:t>南京市高淳区淳溪镇北岭路17号12幢021号</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320" w:lineRule="exact"/>
              <w:ind w:left="0" w:right="0"/>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pacing w:val="-20"/>
                <w:sz w:val="20"/>
                <w:szCs w:val="20"/>
              </w:rPr>
              <w:t>211300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4"/>
            <w:vAlign w:val="top"/>
          </w:tcPr>
          <w:p>
            <w:pPr>
              <w:keepNext w:val="0"/>
              <w:keepLines w:val="0"/>
              <w:suppressLineNumbers w:val="0"/>
              <w:spacing w:before="0" w:beforeAutospacing="0" w:after="0" w:afterAutospacing="0" w:line="280" w:lineRule="exact"/>
              <w:ind w:left="0" w:right="0"/>
              <w:rPr>
                <w:rFonts w:hint="eastAsi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32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4"/>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bookmarkStart w:id="1" w:name="办公地址"/>
            <w:r>
              <w:rPr>
                <w:rFonts w:hint="eastAsia" w:ascii="宋体" w:hAnsi="宋体"/>
                <w:b/>
                <w:color w:val="000000" w:themeColor="text1"/>
                <w:sz w:val="20"/>
                <w:szCs w:val="20"/>
              </w:rPr>
              <w:t>宜兴市绿园路与竹海路交汇处附近南宜兴中节能环保产业园70幢</w:t>
            </w:r>
            <w:bookmarkEnd w:id="1"/>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sz w:val="21"/>
                <w:szCs w:val="21"/>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line="320" w:lineRule="exact"/>
              <w:ind w:left="0" w:right="0"/>
              <w:jc w:val="center"/>
              <w:rPr>
                <w:rFonts w:hint="default"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吕方平</w:t>
            </w:r>
          </w:p>
        </w:tc>
        <w:tc>
          <w:tcPr>
            <w:tcW w:w="1573"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电话</w:t>
            </w:r>
          </w:p>
        </w:tc>
        <w:tc>
          <w:tcPr>
            <w:tcW w:w="2345" w:type="dxa"/>
            <w:gridSpan w:val="2"/>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13771302998</w:t>
            </w:r>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吕方平</w:t>
            </w:r>
          </w:p>
        </w:tc>
        <w:tc>
          <w:tcPr>
            <w:tcW w:w="1573"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最高管理者</w:t>
            </w:r>
          </w:p>
        </w:tc>
        <w:tc>
          <w:tcPr>
            <w:tcW w:w="1786" w:type="dxa"/>
            <w:vAlign w:val="center"/>
          </w:tcPr>
          <w:p>
            <w:pPr>
              <w:keepNext w:val="0"/>
              <w:keepLines w:val="0"/>
              <w:suppressLineNumbers w:val="0"/>
              <w:spacing w:before="0" w:beforeAutospacing="0" w:after="0" w:afterAutospacing="0" w:line="320" w:lineRule="exact"/>
              <w:ind w:left="0" w:right="0"/>
              <w:rPr>
                <w:rFonts w:hint="default" w:ascii="宋体" w:hAnsi="Times New Roman" w:eastAsia="宋体" w:cs="Times New Roman"/>
                <w:b/>
                <w:color w:val="000000"/>
                <w:kern w:val="2"/>
                <w:sz w:val="21"/>
                <w:szCs w:val="21"/>
                <w:lang w:val="en-US" w:eastAsia="zh-CN" w:bidi="ar-SA"/>
              </w:rPr>
            </w:pPr>
          </w:p>
        </w:tc>
        <w:tc>
          <w:tcPr>
            <w:tcW w:w="0" w:type="auto"/>
            <w:vAlign w:val="top"/>
          </w:tcPr>
          <w:p>
            <w:pPr>
              <w:keepNext w:val="0"/>
              <w:keepLines w:val="0"/>
              <w:suppressLineNumbers w:val="0"/>
              <w:spacing w:before="0" w:beforeAutospacing="0" w:after="0" w:afterAutospacing="0"/>
              <w:ind w:left="0" w:leftChars="0" w:right="0" w:rightChars="0"/>
              <w:rPr>
                <w:rFonts w:hint="eastAsia"/>
              </w:rPr>
            </w:pP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6"/>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7"/>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6"/>
            <w:shd w:val="clear" w:color="auto" w:fill="auto"/>
            <w:vAlign w:val="top"/>
          </w:tcPr>
          <w:p>
            <w:pPr>
              <w:keepNext w:val="0"/>
              <w:keepLines w:val="0"/>
              <w:numPr>
                <w:ilvl w:val="0"/>
                <w:numId w:val="1"/>
              </w:numPr>
              <w:suppressLineNumbers w:val="0"/>
              <w:bidi w:val="0"/>
              <w:spacing w:before="0" w:beforeAutospacing="0" w:after="0" w:afterAutospacing="0"/>
              <w:ind w:left="0" w:leftChars="0" w:right="0" w:firstLine="0" w:firstLineChars="0"/>
              <w:rPr>
                <w:rFonts w:hint="eastAsia"/>
                <w:lang w:val="en-US" w:eastAsia="zh-CN"/>
              </w:rPr>
            </w:pPr>
            <w:r>
              <w:rPr>
                <w:rFonts w:hint="eastAsia"/>
                <w:lang w:val="en-US" w:eastAsia="zh-CN"/>
              </w:rPr>
              <w:t>环保设备生产工艺流程：</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采购原材料---主题设备设计---钢材下料---切割---焊接成型---组装---喷漆---检验---出厂</w:t>
            </w:r>
          </w:p>
          <w:p>
            <w:pPr>
              <w:keepNext w:val="0"/>
              <w:keepLines w:val="0"/>
              <w:suppressLineNumbers w:val="0"/>
              <w:spacing w:before="0" w:beforeAutospacing="0" w:after="0" w:afterAutospacing="0"/>
              <w:ind w:left="0" w:right="0"/>
              <w:rPr>
                <w:rFonts w:hint="eastAsia"/>
                <w:b/>
              </w:rPr>
            </w:pPr>
            <w:r>
              <w:rPr>
                <w:rFonts w:hint="eastAsia" w:ascii="宋体" w:hAnsi="宋体" w:cs="宋体"/>
                <w:kern w:val="0"/>
                <w:sz w:val="24"/>
                <w:szCs w:val="24"/>
                <w:lang w:val="en-US" w:eastAsia="zh-CN"/>
              </w:rPr>
              <w:t>2、</w:t>
            </w:r>
            <w:r>
              <w:rPr>
                <w:rFonts w:hint="eastAsia" w:eastAsia="宋体"/>
                <w:szCs w:val="22"/>
                <w:lang w:val="en-US" w:eastAsia="zh-CN"/>
              </w:rPr>
              <w:t>销售流程图</w:t>
            </w:r>
          </w:p>
          <w:p>
            <w:pPr>
              <w:keepNext w:val="0"/>
              <w:keepLines w:val="0"/>
              <w:suppressLineNumbers w:val="0"/>
              <w:spacing w:before="0" w:beforeAutospacing="0" w:after="0" w:afterAutospacing="0"/>
              <w:ind w:left="0" w:right="0"/>
              <w:rPr>
                <w:rFonts w:hint="eastAsia" w:ascii="宋体" w:hAnsi="宋体"/>
                <w:bCs/>
              </w:rPr>
            </w:pPr>
            <w:r>
              <w:rPr>
                <w:rFonts w:hint="eastAsia" w:ascii="宋体" w:hAnsi="宋体"/>
                <w:bCs/>
              </w:rPr>
              <w:t>签订合同</w:t>
            </w:r>
            <w:r>
              <w:rPr>
                <w:rFonts w:hint="eastAsia" w:ascii="宋体" w:hAnsi="宋体"/>
                <w:bCs/>
                <w:lang w:val="en-US" w:eastAsia="zh-CN"/>
              </w:rPr>
              <w:t>--设计生产--检验合格--运输--安装调试---客户</w:t>
            </w:r>
            <w:r>
              <w:rPr>
                <w:rFonts w:hint="eastAsia" w:ascii="宋体" w:hAnsi="宋体"/>
                <w:bCs/>
              </w:rPr>
              <w:t>验收</w:t>
            </w:r>
          </w:p>
          <w:p>
            <w:pPr>
              <w:keepNext w:val="0"/>
              <w:keepLines w:val="0"/>
              <w:suppressLineNumbers w:val="0"/>
              <w:tabs>
                <w:tab w:val="left" w:pos="360"/>
              </w:tabs>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left"/>
              <w:rPr>
                <w:rFonts w:hint="default"/>
                <w:lang w:val="en-US"/>
              </w:rPr>
            </w:pPr>
            <w:bookmarkStart w:id="2" w:name="auDate"/>
            <w:bookmarkEnd w:id="2"/>
            <w:r>
              <w:rPr>
                <w:rFonts w:hint="eastAsia"/>
                <w:lang w:val="en-US" w:eastAsia="zh-CN"/>
              </w:rPr>
              <w:t>2020年10月13日下午 至 2020年 10月15日 上午（李青，岳树亮）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2020年10月13日下午 至 2020年 10月15日 上午（张磊）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t>□</w:t>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lang w:eastAsia="zh-CN"/>
              </w:rPr>
              <w:t>环保（水处理）设备的生产、销售</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Q：</w:t>
            </w:r>
            <w:r>
              <w:rPr>
                <w:rFonts w:hint="eastAsia"/>
                <w:color w:val="auto"/>
                <w:sz w:val="20"/>
                <w:lang w:eastAsia="zh-CN"/>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lang w:eastAsia="zh-CN"/>
              </w:rPr>
              <w:t>环保（水处理）设备的生产、销售</w:t>
            </w:r>
            <w:r>
              <w:rPr>
                <w:rFonts w:hint="eastAsia"/>
              </w:rPr>
              <w:t>所涉及的相关环境管理活动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color w:val="auto"/>
                <w:sz w:val="20"/>
                <w:lang w:eastAsia="zh-CN"/>
              </w:rPr>
            </w:pPr>
            <w:r>
              <w:rPr>
                <w:rFonts w:hint="eastAsia"/>
                <w:color w:val="auto"/>
                <w:sz w:val="20"/>
              </w:rPr>
              <w:t>E：</w:t>
            </w:r>
            <w:r>
              <w:rPr>
                <w:rFonts w:hint="eastAsia"/>
                <w:color w:val="auto"/>
                <w:sz w:val="20"/>
                <w:lang w:eastAsia="zh-CN"/>
              </w:rPr>
              <w:t>18.05.07</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lang w:eastAsia="zh-CN"/>
              </w:rPr>
              <w:t>环保（水处理）设备的生产、销售</w:t>
            </w:r>
            <w:r>
              <w:rPr>
                <w:rFonts w:hint="eastAsia"/>
              </w:rPr>
              <w:t>所涉及的相关职业健康安全管理活动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O：</w:t>
            </w:r>
            <w:r>
              <w:rPr>
                <w:rFonts w:hint="eastAsia"/>
                <w:color w:val="auto"/>
                <w:sz w:val="20"/>
                <w:lang w:eastAsia="zh-CN"/>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2020年5月20日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auto"/>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shd w:val="clear" w:color="auto" w:fill="auto"/>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shd w:val="clear" w:color="auto" w:fill="auto"/>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en-US" w:eastAsia="zh-CN" w:bidi="ar-SA"/>
              </w:rPr>
            </w:pPr>
            <w:bookmarkStart w:id="3" w:name="生产地址"/>
            <w:r>
              <w:rPr>
                <w:rFonts w:hint="eastAsia" w:cs="Times New Roman"/>
                <w:kern w:val="2"/>
                <w:sz w:val="21"/>
                <w:szCs w:val="21"/>
                <w:lang w:val="en-US" w:eastAsia="zh-CN" w:bidi="ar-SA"/>
              </w:rPr>
              <w:t>江苏德同环保科技有限公司</w:t>
            </w:r>
          </w:p>
          <w:bookmarkEnd w:id="3"/>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cs="Times New Roman"/>
                <w:kern w:val="2"/>
                <w:sz w:val="21"/>
                <w:szCs w:val="21"/>
                <w:lang w:val="en-US" w:eastAsia="zh-CN" w:bidi="ar-SA"/>
              </w:rPr>
              <w:t>南京市高淳区淳溪镇北岭路17号12幢021号</w:t>
            </w:r>
          </w:p>
        </w:tc>
        <w:tc>
          <w:tcPr>
            <w:tcW w:w="1938" w:type="dxa"/>
            <w:shd w:val="clear" w:color="auto" w:fill="auto"/>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cs="Times New Roman"/>
                <w:kern w:val="2"/>
                <w:sz w:val="21"/>
                <w:szCs w:val="21"/>
                <w:lang w:val="de-DE" w:eastAsia="ja-JP" w:bidi="ar-SA"/>
              </w:rPr>
              <w:t>宜兴市绿园路与竹海路交汇处附近南宜兴中节能环保产业园70幢</w:t>
            </w:r>
          </w:p>
        </w:tc>
        <w:tc>
          <w:tcPr>
            <w:tcW w:w="571" w:type="dxa"/>
            <w:shd w:val="clear" w:color="auto" w:fill="auto"/>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30</w:t>
            </w:r>
          </w:p>
        </w:tc>
        <w:tc>
          <w:tcPr>
            <w:tcW w:w="2803" w:type="dxa"/>
            <w:shd w:val="clear" w:color="auto" w:fill="auto"/>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rPr>
              <w:t>Q：</w:t>
            </w:r>
            <w:r>
              <w:rPr>
                <w:rFonts w:hint="eastAsia"/>
                <w:lang w:eastAsia="zh-CN"/>
              </w:rPr>
              <w:t>环保（水处理）设备的生产、销售</w:t>
            </w:r>
          </w:p>
          <w:p>
            <w:pPr>
              <w:keepNext w:val="0"/>
              <w:keepLines w:val="0"/>
              <w:suppressLineNumbers w:val="0"/>
              <w:spacing w:before="0" w:beforeAutospacing="0" w:after="0" w:afterAutospacing="0"/>
              <w:ind w:left="0" w:right="0"/>
              <w:rPr>
                <w:rFonts w:hint="eastAsia"/>
              </w:rPr>
            </w:pPr>
            <w:r>
              <w:rPr>
                <w:rFonts w:hint="eastAsia"/>
              </w:rPr>
              <w:t>E：</w:t>
            </w:r>
            <w:r>
              <w:rPr>
                <w:rFonts w:hint="eastAsia"/>
                <w:lang w:eastAsia="zh-CN"/>
              </w:rPr>
              <w:t>环保（水处理）设备的生产、销售</w:t>
            </w:r>
            <w:r>
              <w:rPr>
                <w:rFonts w:hint="eastAsia"/>
              </w:rPr>
              <w:t>所涉及的相关环境管理活动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rPr>
              <w:t>O：</w:t>
            </w:r>
            <w:r>
              <w:rPr>
                <w:rFonts w:hint="eastAsia"/>
                <w:lang w:eastAsia="zh-CN"/>
              </w:rPr>
              <w:t>环保（水处理）设备的生产、销售</w:t>
            </w:r>
            <w:r>
              <w:rPr>
                <w:rFonts w:hint="eastAsia"/>
              </w:rPr>
              <w:t>所涉及的相关职业健康安全管理活动</w:t>
            </w:r>
          </w:p>
        </w:tc>
        <w:tc>
          <w:tcPr>
            <w:tcW w:w="669" w:type="dxa"/>
            <w:shd w:val="clear" w:color="auto" w:fill="auto"/>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auto"/>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4"/>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张磊</w:t>
            </w:r>
          </w:p>
          <w:p>
            <w:pPr>
              <w:pStyle w:val="13"/>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val="en-US" w:eastAsia="zh-CN"/>
              </w:rPr>
              <w:t>（现场）</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Q:审核员</w:t>
            </w: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E:审核员</w:t>
            </w:r>
            <w:r>
              <w:rPr>
                <w:rFonts w:hint="eastAsia" w:ascii="Times New Roman" w:hAnsi="Times New Roman" w:eastAsia="宋体" w:cs="Times New Roman"/>
                <w:kern w:val="2"/>
                <w:sz w:val="18"/>
                <w:szCs w:val="18"/>
                <w:lang w:val="en-US" w:eastAsia="zh-CN" w:bidi="ar-SA"/>
              </w:rPr>
              <w:t>2020-N1EMS-1258213</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Q:</w:t>
            </w:r>
            <w:r>
              <w:rPr>
                <w:rFonts w:hint="eastAsia"/>
                <w:sz w:val="21"/>
                <w:szCs w:val="21"/>
                <w:lang w:eastAsia="zh-CN"/>
              </w:rPr>
              <w:t>18.05.07</w:t>
            </w:r>
          </w:p>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E:</w:t>
            </w:r>
            <w:r>
              <w:rPr>
                <w:rFonts w:hint="eastAsia"/>
                <w:sz w:val="21"/>
                <w:szCs w:val="21"/>
                <w:lang w:eastAsia="zh-CN"/>
              </w:rPr>
              <w:t>18.05.07</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O:</w:t>
            </w:r>
            <w:r>
              <w:rPr>
                <w:rFonts w:hint="eastAsia"/>
                <w:sz w:val="21"/>
                <w:szCs w:val="21"/>
                <w:lang w:eastAsia="zh-CN"/>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岳树亮</w:t>
            </w:r>
          </w:p>
          <w:p>
            <w:pPr>
              <w:pStyle w:val="13"/>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组员</w:t>
            </w:r>
            <w:r>
              <w:rPr>
                <w:rFonts w:hint="eastAsia"/>
                <w:sz w:val="21"/>
                <w:szCs w:val="21"/>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keepNext w:val="0"/>
              <w:keepLines w:val="0"/>
              <w:suppressLineNumbers w:val="0"/>
              <w:spacing w:before="0" w:beforeAutospacing="0" w:after="0" w:afterAutospacing="0"/>
              <w:ind w:left="0" w:right="0"/>
              <w:jc w:val="both"/>
              <w:rPr>
                <w:rFonts w:hint="eastAsia"/>
                <w:b/>
                <w:color w:val="000000"/>
                <w:sz w:val="21"/>
                <w:szCs w:val="21"/>
                <w:highlight w:val="none"/>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李青</w:t>
            </w: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themeColor="text1"/>
                <w:sz w:val="20"/>
                <w:szCs w:val="20"/>
              </w:rPr>
              <w:t>组员</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女</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b/>
                <w:color w:val="000000" w:themeColor="text1"/>
                <w:sz w:val="20"/>
                <w:szCs w:val="20"/>
              </w:rPr>
            </w:pPr>
            <w:r>
              <w:rPr>
                <w:rFonts w:hint="eastAsia"/>
                <w:b/>
                <w:color w:val="000000" w:themeColor="text1"/>
                <w:sz w:val="20"/>
                <w:szCs w:val="20"/>
              </w:rPr>
              <w:t>Q:审核员</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E:审核员</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pStyle w:val="13"/>
              <w:keepNext w:val="0"/>
              <w:keepLines w:val="0"/>
              <w:suppressLineNumbers w:val="0"/>
              <w:spacing w:beforeAutospacing="0" w:afterAutospacing="0"/>
              <w:ind w:left="0" w:right="0"/>
              <w:rPr>
                <w:rFonts w:hint="eastAsia"/>
                <w:sz w:val="21"/>
                <w:szCs w:val="21"/>
              </w:rPr>
            </w:pP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p>
        </w:tc>
        <w:tc>
          <w:tcPr>
            <w:tcW w:w="711" w:type="dxa"/>
            <w:vAlign w:val="center"/>
          </w:tcPr>
          <w:p>
            <w:pPr>
              <w:keepNext w:val="0"/>
              <w:keepLines w:val="0"/>
              <w:suppressLineNumbers w:val="0"/>
              <w:spacing w:before="0" w:beforeAutospacing="0" w:after="0" w:afterAutospacing="0"/>
              <w:ind w:left="0" w:right="0"/>
              <w:jc w:val="center"/>
              <w:rPr>
                <w:rFonts w:hint="eastAsia"/>
                <w:sz w:val="21"/>
                <w:szCs w:val="21"/>
              </w:rPr>
            </w:pP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themeColor="text1"/>
                <w:sz w:val="20"/>
                <w:szCs w:val="20"/>
              </w:rPr>
            </w:pP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2"/>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2"/>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2020.10.15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☑法律法规 ☑技术与竞争 ☑市场因素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☑价值观 ☑文化与知识  ☑绩效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rPr>
                    <w:t>例如：</w:t>
                  </w:r>
                  <w:r>
                    <w:rPr>
                      <w:rFonts w:hint="eastAsia" w:ascii="宋体" w:hAnsi="宋体" w:cs="??"/>
                      <w:color w:val="000000"/>
                      <w:kern w:val="0"/>
                      <w:szCs w:val="21"/>
                    </w:rPr>
                    <w:t>宜兴市</w:t>
                  </w:r>
                  <w:r>
                    <w:rPr>
                      <w:rFonts w:hint="eastAsia"/>
                    </w:rPr>
                    <w:t>市场监督局</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☑安全生产、环保经营</w:t>
                  </w:r>
                </w:p>
                <w:p>
                  <w:pPr>
                    <w:keepNext w:val="0"/>
                    <w:keepLines w:val="0"/>
                    <w:suppressLineNumbers w:val="0"/>
                    <w:spacing w:before="0" w:beforeAutospacing="0" w:after="0" w:afterAutospacing="0"/>
                    <w:ind w:left="0" w:right="0"/>
                    <w:rPr>
                      <w:rFonts w:hint="eastAsia"/>
                    </w:rPr>
                  </w:pPr>
                  <w:r>
                    <w:rPr>
                      <w:rFonts w:hint="eastAsia"/>
                    </w:rPr>
                    <w:t>☑就业最大化</w:t>
                  </w:r>
                </w:p>
                <w:p>
                  <w:pPr>
                    <w:keepNext w:val="0"/>
                    <w:keepLines w:val="0"/>
                    <w:suppressLineNumbers w:val="0"/>
                    <w:spacing w:before="0" w:beforeAutospacing="0" w:after="0" w:afterAutospacing="0"/>
                    <w:ind w:left="0" w:right="0"/>
                    <w:rPr>
                      <w:rFonts w:hint="eastAsia"/>
                      <w:color w:val="000000" w:themeColor="text1"/>
                    </w:rPr>
                  </w:pPr>
                  <w:r>
                    <w:rPr>
                      <w:rFonts w:hint="eastAsia"/>
                    </w:rPr>
                    <w:t>☑经营效益好</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例如：宜兴宇飞环保科技有限公司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☑长期合作、双赢</w:t>
                  </w:r>
                </w:p>
                <w:p>
                  <w:pPr>
                    <w:keepNext w:val="0"/>
                    <w:keepLines w:val="0"/>
                    <w:suppressLineNumbers w:val="0"/>
                    <w:spacing w:before="0" w:beforeAutospacing="0" w:after="0" w:afterAutospacing="0"/>
                    <w:ind w:left="0" w:right="0"/>
                    <w:rPr>
                      <w:rFonts w:hint="eastAsia"/>
                    </w:rPr>
                  </w:pPr>
                  <w:r>
                    <w:rPr>
                      <w:rFonts w:hint="eastAsia"/>
                    </w:rPr>
                    <w:t>☑进货物资质量好</w:t>
                  </w:r>
                </w:p>
                <w:p>
                  <w:pPr>
                    <w:keepNext w:val="0"/>
                    <w:keepLines w:val="0"/>
                    <w:suppressLineNumbers w:val="0"/>
                    <w:spacing w:before="0" w:beforeAutospacing="0" w:after="0" w:afterAutospacing="0"/>
                    <w:ind w:left="0" w:right="0"/>
                    <w:rPr>
                      <w:rFonts w:hint="eastAsia"/>
                      <w:color w:val="000000" w:themeColor="text1"/>
                    </w:rPr>
                  </w:pPr>
                  <w:r>
                    <w:rPr>
                      <w:rFonts w:hint="eastAsia"/>
                    </w:rPr>
                    <w:t>☑及时结算货款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w:t>
                  </w:r>
                  <w:r>
                    <w:rPr>
                      <w:rFonts w:hint="eastAsia"/>
                      <w:sz w:val="24"/>
                    </w:rPr>
                    <w:t>东华能源（张家港）新材料有限公司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☑产品质量符合顾客要求</w:t>
                  </w:r>
                </w:p>
                <w:p>
                  <w:pPr>
                    <w:keepNext w:val="0"/>
                    <w:keepLines w:val="0"/>
                    <w:suppressLineNumbers w:val="0"/>
                    <w:spacing w:before="0" w:beforeAutospacing="0" w:after="0" w:afterAutospacing="0"/>
                    <w:ind w:left="0" w:right="0"/>
                    <w:rPr>
                      <w:rFonts w:hint="eastAsia"/>
                    </w:rPr>
                  </w:pPr>
                  <w:r>
                    <w:rPr>
                      <w:rFonts w:hint="eastAsia"/>
                    </w:rPr>
                    <w:t>☑及时交货</w:t>
                  </w:r>
                </w:p>
                <w:p>
                  <w:pPr>
                    <w:keepNext w:val="0"/>
                    <w:keepLines w:val="0"/>
                    <w:suppressLineNumbers w:val="0"/>
                    <w:spacing w:before="0" w:beforeAutospacing="0" w:after="0" w:afterAutospacing="0"/>
                    <w:ind w:left="0" w:right="0"/>
                    <w:rPr>
                      <w:rFonts w:hint="eastAsia"/>
                      <w:color w:val="000000" w:themeColor="text1"/>
                    </w:rPr>
                  </w:pPr>
                  <w:r>
                    <w:rPr>
                      <w:rFonts w:hint="eastAsia" w:ascii="Segoe UI Emoji" w:hAnsi="Segoe UI Emoji" w:cs="Segoe UI Emoji"/>
                    </w:rPr>
                    <w:t>☑</w:t>
                  </w:r>
                  <w:r>
                    <w:rPr>
                      <w:rFonts w:hint="eastAsia"/>
                    </w:rPr>
                    <w:t>服务质量</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s="Times New Roman"/>
                      <w:kern w:val="2"/>
                      <w:sz w:val="21"/>
                      <w:szCs w:val="21"/>
                      <w:lang w:val="de-DE" w:eastAsia="ja-JP" w:bidi="ar-SA"/>
                    </w:rPr>
                    <w:t>宜兴中节能环保产业园</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质量方针：规范管理、周到服务、客户满意、持续改进。</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QMS的主管部门是——管理层、综合部、</w:t>
            </w:r>
            <w:r>
              <w:rPr>
                <w:rFonts w:hint="eastAsia"/>
                <w:lang w:val="en-US" w:eastAsia="zh-CN"/>
              </w:rPr>
              <w:t>销售</w:t>
            </w:r>
            <w:r>
              <w:rPr>
                <w:rFonts w:hint="eastAsia"/>
              </w:rPr>
              <w:t>部、</w:t>
            </w:r>
            <w:r>
              <w:rPr>
                <w:rFonts w:hint="eastAsia"/>
                <w:lang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268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268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6"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技术服务能力在行业中还不是最好</w:t>
                  </w:r>
                </w:p>
              </w:tc>
              <w:tc>
                <w:tcPr>
                  <w:tcW w:w="2689"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生产人员外部招聘和内部培训</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资金管理未经适当审批或超越授权审批，可能出现重大差错、舞弊、欺诈（如公款私存，非法挪用或调拨资金），对公司资金安全产生影响。 </w:t>
                  </w:r>
                </w:p>
              </w:tc>
              <w:tc>
                <w:tcPr>
                  <w:tcW w:w="2689"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color w:val="000000" w:themeColor="text1"/>
                      <w:szCs w:val="21"/>
                    </w:rPr>
                    <w:t>加强</w:t>
                  </w:r>
                  <w:r>
                    <w:rPr>
                      <w:rFonts w:hint="eastAsia" w:ascii="宋体" w:hAnsi="宋体" w:cs="宋体"/>
                      <w:color w:val="000000" w:themeColor="text1"/>
                      <w:szCs w:val="21"/>
                    </w:rPr>
                    <w:t>财务监管，结构优化</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采购物资质量不稳定</w:t>
                  </w:r>
                </w:p>
              </w:tc>
              <w:tc>
                <w:tcPr>
                  <w:tcW w:w="2689" w:type="dxa"/>
                  <w:vAlign w:val="center"/>
                </w:tcPr>
                <w:p>
                  <w:pPr>
                    <w:keepNext w:val="0"/>
                    <w:keepLines w:val="0"/>
                    <w:suppressLineNumbers w:val="0"/>
                    <w:spacing w:before="0" w:beforeAutospacing="0" w:after="0" w:afterAutospacing="0"/>
                    <w:ind w:left="0" w:right="0"/>
                    <w:jc w:val="left"/>
                    <w:rPr>
                      <w:rFonts w:hint="eastAsia"/>
                    </w:rPr>
                  </w:pPr>
                  <w:r>
                    <w:rPr>
                      <w:rFonts w:hint="eastAsia" w:ascii="宋体" w:hAnsi="宋体" w:cs="宋体"/>
                      <w:color w:val="000000" w:themeColor="text1"/>
                      <w:szCs w:val="21"/>
                    </w:rPr>
                    <w:t>供应商评价</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tbl>
            <w:tblPr>
              <w:tblStyle w:val="9"/>
              <w:tblpPr w:leftFromText="180" w:rightFromText="180" w:vertAnchor="text" w:horzAnchor="page" w:tblpX="210" w:tblpY="215"/>
              <w:tblOverlap w:val="never"/>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32"/>
              <w:gridCol w:w="2196"/>
              <w:gridCol w:w="937"/>
              <w:gridCol w:w="101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trPr>
              <w:tc>
                <w:tcPr>
                  <w:tcW w:w="1228"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508"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40"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8-9月完成情况</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bCs w:val="0"/>
                      <w:color w:val="auto"/>
                      <w:sz w:val="24"/>
                      <w:lang w:val="en-US" w:eastAsia="zh-CN"/>
                    </w:rPr>
                  </w:pPr>
                  <w:r>
                    <w:rPr>
                      <w:rFonts w:hint="eastAsia"/>
                      <w:b/>
                      <w:color w:val="auto"/>
                      <w:sz w:val="24"/>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atLeast"/>
              </w:trPr>
              <w:tc>
                <w:tcPr>
                  <w:tcW w:w="2335"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pacing w:val="-20"/>
                      <w:sz w:val="18"/>
                      <w:szCs w:val="18"/>
                    </w:rPr>
                  </w:pPr>
                  <w:r>
                    <w:rPr>
                      <w:rFonts w:hint="eastAsia" w:ascii="宋体" w:hAnsi="宋体"/>
                      <w:color w:val="auto"/>
                      <w:sz w:val="18"/>
                      <w:szCs w:val="18"/>
                    </w:rPr>
                    <w:t>顾客满意度</w:t>
                  </w:r>
                </w:p>
              </w:tc>
              <w:tc>
                <w:tcPr>
                  <w:tcW w:w="966"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hAnsi="宋体"/>
                      <w:color w:val="auto"/>
                      <w:sz w:val="18"/>
                      <w:szCs w:val="18"/>
                    </w:rPr>
                    <w:t>≥9</w:t>
                  </w:r>
                  <w:r>
                    <w:rPr>
                      <w:rFonts w:hint="eastAsia" w:ascii="宋体" w:hAnsi="宋体" w:eastAsia="宋体"/>
                      <w:color w:val="auto"/>
                      <w:sz w:val="18"/>
                      <w:szCs w:val="18"/>
                      <w:lang w:val="en-US" w:eastAsia="zh-CN"/>
                    </w:rPr>
                    <w:t>5</w:t>
                  </w:r>
                  <w:r>
                    <w:rPr>
                      <w:rFonts w:hint="eastAsia" w:ascii="宋体" w:hAnsi="宋体"/>
                      <w:bCs/>
                      <w:color w:val="auto"/>
                      <w:sz w:val="18"/>
                      <w:szCs w:val="18"/>
                    </w:rPr>
                    <w:t>分</w:t>
                  </w:r>
                </w:p>
              </w:tc>
              <w:tc>
                <w:tcPr>
                  <w:tcW w:w="2548" w:type="dxa"/>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color w:val="auto"/>
                      <w:spacing w:val="-6"/>
                      <w:sz w:val="18"/>
                      <w:szCs w:val="18"/>
                    </w:rPr>
                  </w:pPr>
                  <w:r>
                    <w:rPr>
                      <w:rFonts w:hint="eastAsia"/>
                      <w:color w:val="auto"/>
                      <w:spacing w:val="-6"/>
                      <w:sz w:val="18"/>
                      <w:szCs w:val="18"/>
                      <w:lang w:val="en-US" w:eastAsia="zh-CN"/>
                    </w:rPr>
                    <w:t>调查各项得分总和</w:t>
                  </w:r>
                </w:p>
              </w:tc>
              <w:tc>
                <w:tcPr>
                  <w:tcW w:w="1088"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年度</w:t>
                  </w:r>
                </w:p>
              </w:tc>
              <w:tc>
                <w:tcPr>
                  <w:tcW w:w="1177"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95</w:t>
                  </w:r>
                </w:p>
              </w:tc>
              <w:tc>
                <w:tcPr>
                  <w:tcW w:w="1386"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335"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产品一次交验合格率</w:t>
                  </w:r>
                </w:p>
              </w:tc>
              <w:tc>
                <w:tcPr>
                  <w:tcW w:w="966"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bCs/>
                      <w:color w:val="auto"/>
                      <w:sz w:val="18"/>
                      <w:szCs w:val="18"/>
                    </w:rPr>
                    <w:t>≥98%</w:t>
                  </w:r>
                </w:p>
              </w:tc>
              <w:tc>
                <w:tcPr>
                  <w:tcW w:w="2548" w:type="dxa"/>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default" w:eastAsia="宋体"/>
                      <w:color w:val="auto"/>
                      <w:spacing w:val="-6"/>
                      <w:sz w:val="18"/>
                      <w:szCs w:val="18"/>
                      <w:lang w:val="en-US" w:eastAsia="zh-CN"/>
                    </w:rPr>
                  </w:pPr>
                  <w:r>
                    <w:rPr>
                      <w:rFonts w:hint="eastAsia"/>
                      <w:color w:val="auto"/>
                      <w:spacing w:val="-6"/>
                      <w:sz w:val="18"/>
                      <w:szCs w:val="18"/>
                      <w:lang w:val="en-US" w:eastAsia="zh-CN"/>
                    </w:rPr>
                    <w:t>合格</w:t>
                  </w:r>
                  <w:r>
                    <w:rPr>
                      <w:rFonts w:hint="eastAsia"/>
                      <w:color w:val="auto"/>
                      <w:spacing w:val="-6"/>
                      <w:sz w:val="18"/>
                      <w:szCs w:val="18"/>
                    </w:rPr>
                    <w:t>数/</w:t>
                  </w:r>
                  <w:r>
                    <w:rPr>
                      <w:rFonts w:hint="eastAsia"/>
                      <w:color w:val="auto"/>
                      <w:spacing w:val="-6"/>
                      <w:sz w:val="18"/>
                      <w:szCs w:val="18"/>
                      <w:lang w:val="en-US" w:eastAsia="zh-CN"/>
                    </w:rPr>
                    <w:t>生产数</w:t>
                  </w:r>
                  <w:r>
                    <w:rPr>
                      <w:rFonts w:hint="eastAsia"/>
                      <w:color w:val="auto"/>
                      <w:spacing w:val="-6"/>
                      <w:sz w:val="18"/>
                      <w:szCs w:val="18"/>
                    </w:rPr>
                    <w:t>*100%</w:t>
                  </w:r>
                </w:p>
              </w:tc>
              <w:tc>
                <w:tcPr>
                  <w:tcW w:w="1088" w:type="dxa"/>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 w:val="18"/>
                      <w:szCs w:val="18"/>
                      <w:lang w:val="en-US" w:eastAsia="zh-CN"/>
                    </w:rPr>
                  </w:pPr>
                  <w:r>
                    <w:rPr>
                      <w:rFonts w:hint="eastAsia" w:eastAsia="宋体"/>
                      <w:color w:val="auto"/>
                      <w:sz w:val="18"/>
                      <w:szCs w:val="18"/>
                      <w:lang w:val="en-US" w:eastAsia="zh-CN"/>
                    </w:rPr>
                    <w:t>季度</w:t>
                  </w:r>
                </w:p>
              </w:tc>
              <w:tc>
                <w:tcPr>
                  <w:tcW w:w="1177"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c>
                <w:tcPr>
                  <w:tcW w:w="1386"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2335"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 xml:space="preserve">固废分类存放处置率 </w:t>
                  </w:r>
                </w:p>
              </w:tc>
              <w:tc>
                <w:tcPr>
                  <w:tcW w:w="966"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 xml:space="preserve">  100％</w:t>
                  </w:r>
                </w:p>
              </w:tc>
              <w:tc>
                <w:tcPr>
                  <w:tcW w:w="2548" w:type="dxa"/>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eastAsia="宋体"/>
                      <w:color w:val="auto"/>
                      <w:spacing w:val="-6"/>
                      <w:sz w:val="18"/>
                      <w:szCs w:val="18"/>
                      <w:lang w:val="en-US" w:eastAsia="zh-CN"/>
                    </w:rPr>
                  </w:pPr>
                  <w:r>
                    <w:rPr>
                      <w:rFonts w:hint="eastAsia"/>
                      <w:spacing w:val="-6"/>
                      <w:sz w:val="18"/>
                      <w:szCs w:val="18"/>
                    </w:rPr>
                    <w:t>处置数/固废数×100%</w:t>
                  </w:r>
                </w:p>
              </w:tc>
              <w:tc>
                <w:tcPr>
                  <w:tcW w:w="1088"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季度</w:t>
                  </w:r>
                </w:p>
              </w:tc>
              <w:tc>
                <w:tcPr>
                  <w:tcW w:w="1177"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c>
                <w:tcPr>
                  <w:tcW w:w="1386"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2335"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966"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eastAsia="宋体"/>
                      <w:color w:val="auto"/>
                      <w:sz w:val="18"/>
                      <w:szCs w:val="18"/>
                      <w:lang w:val="en-US" w:eastAsia="zh-CN"/>
                    </w:rPr>
                    <w:t>0</w:t>
                  </w:r>
                </w:p>
              </w:tc>
              <w:tc>
                <w:tcPr>
                  <w:tcW w:w="2548" w:type="dxa"/>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rPr>
                    <w:t>数据统计分析</w:t>
                  </w:r>
                </w:p>
              </w:tc>
              <w:tc>
                <w:tcPr>
                  <w:tcW w:w="108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1177" w:type="dxa"/>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18"/>
                      <w:szCs w:val="18"/>
                    </w:rPr>
                  </w:pPr>
                  <w:r>
                    <w:rPr>
                      <w:rFonts w:hint="eastAsia" w:ascii="宋体" w:hAnsi="宋体"/>
                      <w:color w:val="auto"/>
                      <w:spacing w:val="-20"/>
                      <w:sz w:val="18"/>
                      <w:szCs w:val="18"/>
                      <w:lang w:val="en-US" w:eastAsia="zh-CN"/>
                    </w:rPr>
                    <w:t>0</w:t>
                  </w:r>
                </w:p>
              </w:tc>
              <w:tc>
                <w:tcPr>
                  <w:tcW w:w="1386"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2335"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机械伤害发生率</w:t>
                  </w:r>
                </w:p>
              </w:tc>
              <w:tc>
                <w:tcPr>
                  <w:tcW w:w="966" w:type="dxa"/>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2548" w:type="dxa"/>
                  <w:noWrap w:val="0"/>
                  <w:vAlign w:val="center"/>
                </w:tcPr>
                <w:p>
                  <w:pPr>
                    <w:keepNext w:val="0"/>
                    <w:keepLines w:val="0"/>
                    <w:suppressLineNumbers w:val="0"/>
                    <w:spacing w:before="0" w:beforeAutospacing="0" w:after="0" w:afterAutospacing="0" w:line="360" w:lineRule="exact"/>
                    <w:ind w:left="168" w:leftChars="0" w:right="0" w:hanging="168" w:hangingChars="100"/>
                    <w:jc w:val="center"/>
                    <w:rPr>
                      <w:rFonts w:hint="eastAsia"/>
                      <w:spacing w:val="-6"/>
                      <w:sz w:val="18"/>
                      <w:szCs w:val="18"/>
                    </w:rPr>
                  </w:pPr>
                  <w:r>
                    <w:rPr>
                      <w:rFonts w:hint="eastAsia"/>
                      <w:spacing w:val="-6"/>
                      <w:sz w:val="18"/>
                      <w:szCs w:val="18"/>
                      <w:lang w:val="en-US" w:eastAsia="zh-CN"/>
                    </w:rPr>
                    <w:t>数据统计分析</w:t>
                  </w:r>
                </w:p>
              </w:tc>
              <w:tc>
                <w:tcPr>
                  <w:tcW w:w="1088"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1177" w:type="dxa"/>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c>
                <w:tcPr>
                  <w:tcW w:w="1386" w:type="dxa"/>
                  <w:noWrap w:val="0"/>
                  <w:vAlign w:val="center"/>
                </w:tcPr>
                <w:p>
                  <w:pPr>
                    <w:keepNext w:val="0"/>
                    <w:keepLines w:val="0"/>
                    <w:suppressLineNumbers w:val="0"/>
                    <w:spacing w:before="0" w:beforeAutospacing="0" w:after="0" w:afterAutospacing="0" w:line="360" w:lineRule="exact"/>
                    <w:ind w:left="0" w:right="0"/>
                    <w:jc w:val="center"/>
                    <w:rPr>
                      <w:rFonts w:hint="default"/>
                      <w:color w:val="auto"/>
                      <w:sz w:val="18"/>
                      <w:szCs w:val="18"/>
                      <w:lang w:val="en-US" w:eastAsia="zh-CN"/>
                    </w:rPr>
                  </w:pPr>
                  <w:r>
                    <w:rPr>
                      <w:rFonts w:hint="eastAsia" w:ascii="宋体" w:hAnsi="宋体"/>
                      <w:color w:val="auto"/>
                      <w:spacing w:val="-20"/>
                      <w:sz w:val="18"/>
                      <w:szCs w:val="18"/>
                      <w:lang w:val="en-US" w:eastAsia="zh-CN"/>
                    </w:rPr>
                    <w:t>0</w:t>
                  </w:r>
                </w:p>
              </w:tc>
            </w:tr>
          </w:tbl>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0  </w:t>
            </w:r>
            <w:r>
              <w:rPr>
                <w:rFonts w:hint="eastAsia"/>
              </w:rPr>
              <w:t>平米；</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000000"/>
                <w:u w:val="single"/>
                <w:lang w:val="en-US" w:eastAsia="zh-CN"/>
              </w:rPr>
              <w:t>液压板料折弯机、逆变式空气等离子弧切割机、交流电焊机、钻床</w:t>
            </w:r>
            <w:r>
              <w:rPr>
                <w:rFonts w:hint="eastAsia"/>
                <w:color w:val="000000"/>
                <w:u w:val="single"/>
              </w:rPr>
              <w:t xml:space="preserve"> </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u w:val="single"/>
                <w:lang w:val="en-US" w:eastAsia="zh-CN"/>
              </w:rPr>
              <w:t>游标卡尺、钢卷尺</w:t>
            </w:r>
            <w:r>
              <w:rPr>
                <w:rFonts w:hint="eastAsia"/>
                <w:color w:val="000000" w:themeColor="text1"/>
                <w:u w:val="single"/>
              </w:rPr>
              <w:t xml:space="preserve"> </w:t>
            </w:r>
            <w:r>
              <w:rPr>
                <w:rFonts w:hint="eastAsia"/>
                <w:color w:val="000000" w:themeColor="text1"/>
                <w:u w:val="single"/>
                <w:lang w:eastAsia="zh-CN"/>
              </w:rPr>
              <w:t>、</w:t>
            </w:r>
            <w:r>
              <w:rPr>
                <w:rFonts w:hint="eastAsia"/>
                <w:color w:val="000000" w:themeColor="text1"/>
                <w:u w:val="single"/>
                <w:lang w:val="en-US" w:eastAsia="zh-CN"/>
              </w:rPr>
              <w:t>压力表</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r>
              <w:rPr>
                <w:rFonts w:hint="eastAsia"/>
                <w:u w:val="single"/>
                <w:lang w:val="en-US" w:eastAsia="zh-CN"/>
              </w:rPr>
              <w:t>部分检测报告未取得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eastAsia="zh-CN"/>
              </w:rPr>
              <w:t>生产</w:t>
            </w:r>
            <w:r>
              <w:rPr>
                <w:rFonts w:hint="eastAsia"/>
              </w:rPr>
              <w:t xml:space="preserve">经验  </w:t>
            </w:r>
            <w:r>
              <w:rPr>
                <w:rFonts w:hint="eastAsia"/>
              </w:rPr>
              <w:sym w:font="Wingdings" w:char="00A8"/>
            </w:r>
            <w:r>
              <w:rPr>
                <w:rFonts w:hint="eastAsia"/>
              </w:rPr>
              <w:t xml:space="preserve">管理软件  </w:t>
            </w:r>
            <w:r>
              <w:rPr>
                <w:rFonts w:hint="eastAsia"/>
              </w:rPr>
              <w:sym w:font="Wingdings" w:char="00A8"/>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lang w:val="en-US" w:eastAsia="zh-CN"/>
              </w:rPr>
              <w:t xml:space="preserve">  包头金山工业园污水资源建设全过程除臭设备</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设计研发</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rPr>
                    <w:t>管理制度，作业指导书，检验规范，监控记录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销售过程/焊接/喷漆</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A8"/>
            </w:r>
            <w:r>
              <w:rPr>
                <w:rFonts w:hint="eastAsia"/>
              </w:rPr>
              <w:t xml:space="preserve">三包 </w:t>
            </w:r>
            <w:r>
              <w:rPr>
                <w:rFonts w:hint="eastAsia"/>
              </w:rPr>
              <w:sym w:font="Wingdings" w:char="00FE"/>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eastAsia="宋体"/>
                <w:lang w:eastAsia="zh-CN"/>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lang w:val="en-US" w:eastAsia="zh-CN"/>
              </w:rPr>
              <w:t>无</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25-26</w:t>
            </w:r>
            <w:r>
              <w:rPr>
                <w:rFonts w:hint="eastAsia"/>
                <w:color w:val="000000"/>
                <w:szCs w:val="18"/>
                <w:highlight w:val="none"/>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2020 </w:t>
            </w:r>
            <w:r>
              <w:rPr>
                <w:rFonts w:hint="eastAsia"/>
              </w:rPr>
              <w:t>年</w:t>
            </w:r>
            <w:r>
              <w:rPr>
                <w:rFonts w:hint="eastAsia"/>
                <w:u w:val="single"/>
                <w:lang w:val="en-US" w:eastAsia="zh-CN"/>
              </w:rPr>
              <w:t>9</w:t>
            </w:r>
            <w:r>
              <w:rPr>
                <w:rFonts w:hint="eastAsia"/>
              </w:rPr>
              <w:t>月</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☑法律法规 ☑技术与竞争 ☑市场因素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☑价值观 ☑文化与知识  ☑绩效</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409"/>
              <w:gridCol w:w="346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rPr>
                    <w:t>例如：</w:t>
                  </w:r>
                  <w:r>
                    <w:rPr>
                      <w:rFonts w:hint="eastAsia" w:ascii="宋体" w:hAnsi="宋体" w:cs="??"/>
                      <w:color w:val="000000"/>
                      <w:kern w:val="0"/>
                      <w:szCs w:val="21"/>
                    </w:rPr>
                    <w:t>宜兴市</w:t>
                  </w:r>
                  <w:r>
                    <w:rPr>
                      <w:rFonts w:hint="eastAsia"/>
                    </w:rPr>
                    <w:t>市场监督局</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☑安全生产、环保经营</w:t>
                  </w:r>
                </w:p>
                <w:p>
                  <w:pPr>
                    <w:keepNext w:val="0"/>
                    <w:keepLines w:val="0"/>
                    <w:suppressLineNumbers w:val="0"/>
                    <w:spacing w:before="0" w:beforeAutospacing="0" w:after="0" w:afterAutospacing="0"/>
                    <w:ind w:left="0" w:right="0"/>
                    <w:rPr>
                      <w:rFonts w:hint="eastAsia"/>
                    </w:rPr>
                  </w:pPr>
                  <w:r>
                    <w:rPr>
                      <w:rFonts w:hint="eastAsia"/>
                    </w:rPr>
                    <w:t>☑就业最大化</w:t>
                  </w:r>
                </w:p>
                <w:p>
                  <w:pPr>
                    <w:keepNext w:val="0"/>
                    <w:keepLines w:val="0"/>
                    <w:suppressLineNumbers w:val="0"/>
                    <w:spacing w:before="0" w:beforeAutospacing="0" w:after="0" w:afterAutospacing="0"/>
                    <w:ind w:left="0" w:right="0"/>
                    <w:rPr>
                      <w:rFonts w:hint="eastAsia"/>
                      <w:color w:val="000000" w:themeColor="text1"/>
                    </w:rPr>
                  </w:pPr>
                  <w:r>
                    <w:rPr>
                      <w:rFonts w:hint="eastAsia"/>
                    </w:rPr>
                    <w:t>☑经营效益好</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例如：宜兴宇飞环保科技有限公司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☑长期合作、双赢</w:t>
                  </w:r>
                </w:p>
                <w:p>
                  <w:pPr>
                    <w:keepNext w:val="0"/>
                    <w:keepLines w:val="0"/>
                    <w:suppressLineNumbers w:val="0"/>
                    <w:spacing w:before="0" w:beforeAutospacing="0" w:after="0" w:afterAutospacing="0"/>
                    <w:ind w:left="0" w:right="0"/>
                    <w:rPr>
                      <w:rFonts w:hint="eastAsia"/>
                    </w:rPr>
                  </w:pPr>
                  <w:r>
                    <w:rPr>
                      <w:rFonts w:hint="eastAsia"/>
                    </w:rPr>
                    <w:t>☑进货物资质量好</w:t>
                  </w:r>
                </w:p>
                <w:p>
                  <w:pPr>
                    <w:keepNext w:val="0"/>
                    <w:keepLines w:val="0"/>
                    <w:suppressLineNumbers w:val="0"/>
                    <w:spacing w:before="0" w:beforeAutospacing="0" w:after="0" w:afterAutospacing="0"/>
                    <w:ind w:left="0" w:right="0"/>
                    <w:rPr>
                      <w:rFonts w:hint="eastAsia"/>
                      <w:color w:val="000000" w:themeColor="text1"/>
                    </w:rPr>
                  </w:pPr>
                  <w:r>
                    <w:rPr>
                      <w:rFonts w:hint="eastAsia"/>
                    </w:rPr>
                    <w:t>☑及时结算货款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w:t>
                  </w:r>
                  <w:r>
                    <w:rPr>
                      <w:rFonts w:hint="eastAsia"/>
                      <w:sz w:val="24"/>
                    </w:rPr>
                    <w:t>东华能源（张家港）新材料有限公司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☑产品质量符合顾客要求</w:t>
                  </w:r>
                </w:p>
                <w:p>
                  <w:pPr>
                    <w:keepNext w:val="0"/>
                    <w:keepLines w:val="0"/>
                    <w:suppressLineNumbers w:val="0"/>
                    <w:spacing w:before="0" w:beforeAutospacing="0" w:after="0" w:afterAutospacing="0"/>
                    <w:ind w:left="0" w:right="0"/>
                    <w:rPr>
                      <w:rFonts w:hint="eastAsia"/>
                    </w:rPr>
                  </w:pPr>
                  <w:r>
                    <w:rPr>
                      <w:rFonts w:hint="eastAsia"/>
                    </w:rPr>
                    <w:t>☑及时交货</w:t>
                  </w:r>
                </w:p>
                <w:p>
                  <w:pPr>
                    <w:keepNext w:val="0"/>
                    <w:keepLines w:val="0"/>
                    <w:suppressLineNumbers w:val="0"/>
                    <w:spacing w:before="0" w:beforeAutospacing="0" w:after="0" w:afterAutospacing="0"/>
                    <w:ind w:left="0" w:right="0"/>
                    <w:rPr>
                      <w:rFonts w:hint="eastAsia"/>
                      <w:color w:val="000000" w:themeColor="text1"/>
                    </w:rPr>
                  </w:pPr>
                  <w:r>
                    <w:rPr>
                      <w:rFonts w:hint="eastAsia" w:ascii="Segoe UI Emoji" w:hAnsi="Segoe UI Emoji" w:cs="Segoe UI Emoji"/>
                    </w:rPr>
                    <w:t>☑</w:t>
                  </w:r>
                  <w:r>
                    <w:rPr>
                      <w:rFonts w:hint="eastAsia"/>
                    </w:rPr>
                    <w:t>服务质量</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s="Times New Roman"/>
                      <w:kern w:val="2"/>
                      <w:sz w:val="21"/>
                      <w:szCs w:val="21"/>
                      <w:lang w:val="de-DE" w:eastAsia="ja-JP" w:bidi="ar-SA"/>
                    </w:rPr>
                    <w:t>宜兴中节能环保产业园</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设计和开发 ☑采购 ☑人力资源☑营销和市场  </w:t>
            </w:r>
            <w:r>
              <w:rPr>
                <w:rFonts w:hint="eastAsia"/>
                <w:lang w:eastAsia="zh-CN"/>
              </w:rPr>
              <w:sym w:font="Wingdings 2" w:char="0052"/>
            </w:r>
            <w:r>
              <w:rPr>
                <w:rFonts w:hint="eastAsia"/>
              </w:rPr>
              <w:t xml:space="preserve">生产 ☑检验 </w:t>
            </w:r>
            <w:r>
              <w:rPr>
                <w:rFonts w:hint="eastAsia"/>
                <w:lang w:eastAsia="zh-CN"/>
              </w:rPr>
              <w:t>□</w:t>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lang w:val="en-US" w:eastAsia="zh-CN"/>
              </w:rPr>
            </w:pPr>
            <w:r>
              <w:rPr>
                <w:rFonts w:hint="eastAsia"/>
              </w:rPr>
              <w:t>最高管理者制定了文件化的管理体系方针：</w:t>
            </w:r>
            <w:r>
              <w:rPr>
                <w:rFonts w:hint="eastAsia"/>
                <w:u w:val="single"/>
              </w:rPr>
              <w:t xml:space="preserve"> 环境方针：遵纪守法，预防污染；节能降耗，提高绩效；</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3"/>
              <w:gridCol w:w="185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185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技术服务能力在行业中还不是最好</w:t>
                  </w:r>
                </w:p>
              </w:tc>
              <w:tc>
                <w:tcPr>
                  <w:tcW w:w="1852"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生产人员外部招聘和内部培训</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资金管理未经适当审批或超越授权审批，可能出现重大差错、舞弊、欺诈（如公款私存，非法挪用或调拨资金），对公司资金安全产生影响。 </w:t>
                  </w:r>
                </w:p>
              </w:tc>
              <w:tc>
                <w:tcPr>
                  <w:tcW w:w="1852"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color w:val="000000" w:themeColor="text1"/>
                      <w:szCs w:val="21"/>
                    </w:rPr>
                    <w:t>加强</w:t>
                  </w:r>
                  <w:r>
                    <w:rPr>
                      <w:rFonts w:hint="eastAsia" w:ascii="宋体" w:hAnsi="宋体" w:cs="宋体"/>
                      <w:color w:val="000000" w:themeColor="text1"/>
                      <w:szCs w:val="21"/>
                    </w:rPr>
                    <w:t>财务监管，结构优化</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vAlign w:val="center"/>
                </w:tcPr>
                <w:p>
                  <w:pPr>
                    <w:keepNext w:val="0"/>
                    <w:keepLines w:val="0"/>
                    <w:suppressLineNumbers w:val="0"/>
                    <w:spacing w:before="0" w:beforeAutospacing="0" w:after="0" w:afterAutospacing="0"/>
                    <w:ind w:left="0" w:right="0"/>
                    <w:jc w:val="left"/>
                    <w:rPr>
                      <w:rFonts w:hint="eastAsia"/>
                      <w:color w:val="0000FF"/>
                    </w:rPr>
                  </w:pPr>
                  <w:r>
                    <w:rPr>
                      <w:rFonts w:hint="eastAsia" w:ascii="宋体" w:hAnsi="宋体" w:cs="宋体"/>
                      <w:color w:val="000000" w:themeColor="text1"/>
                      <w:szCs w:val="21"/>
                    </w:rPr>
                    <w:t>采购物资质量不稳定</w:t>
                  </w:r>
                </w:p>
              </w:tc>
              <w:tc>
                <w:tcPr>
                  <w:tcW w:w="1852" w:type="dxa"/>
                  <w:vAlign w:val="center"/>
                </w:tcPr>
                <w:p>
                  <w:pPr>
                    <w:keepNext w:val="0"/>
                    <w:keepLines w:val="0"/>
                    <w:suppressLineNumbers w:val="0"/>
                    <w:spacing w:before="0" w:beforeAutospacing="0" w:after="0" w:afterAutospacing="0"/>
                    <w:ind w:left="0" w:right="0"/>
                    <w:jc w:val="left"/>
                    <w:rPr>
                      <w:rFonts w:hint="eastAsia"/>
                    </w:rPr>
                  </w:pPr>
                  <w:r>
                    <w:rPr>
                      <w:rFonts w:hint="eastAsia" w:ascii="宋体" w:hAnsi="宋体" w:cs="宋体"/>
                      <w:color w:val="000000" w:themeColor="text1"/>
                      <w:szCs w:val="21"/>
                    </w:rPr>
                    <w:t>供应商评价</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宜环监（98）号</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rPr>
            </w:pPr>
            <w:r>
              <w:rPr>
                <w:rFonts w:hint="eastAsia"/>
                <w:color w:val="000000"/>
              </w:rPr>
              <w:t>包括：</w:t>
            </w:r>
            <w:r>
              <w:rPr>
                <w:rFonts w:hint="eastAsia"/>
                <w:color w:val="000000"/>
              </w:rPr>
              <w:sym w:font="Wingdings" w:char="00A8"/>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52"/>
            </w:r>
            <w:r>
              <w:rPr>
                <w:rFonts w:hint="eastAsia"/>
              </w:rPr>
              <w:t xml:space="preserve">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固体废弃物分类收集处置率100%；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eastAsia="宋体"/>
                      <w:color w:val="000000"/>
                      <w:szCs w:val="18"/>
                      <w:lang w:eastAsia="zh-CN"/>
                    </w:rPr>
                  </w:pPr>
                  <w:r>
                    <w:rPr>
                      <w:rFonts w:hint="eastAsia"/>
                      <w:szCs w:val="21"/>
                    </w:rPr>
                    <w:t>固体废弃物分类回收,交供方回收处理</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20000</w:t>
            </w:r>
            <w:r>
              <w:rPr>
                <w:rFonts w:hint="eastAsia"/>
                <w:u w:val="single"/>
              </w:rPr>
              <w:t xml:space="preserve">   </w:t>
            </w:r>
            <w:r>
              <w:rPr>
                <w:rFonts w:hint="eastAsia"/>
              </w:rPr>
              <w:t>平方米；</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lang w:val="en-US" w:eastAsia="zh-CN"/>
              </w:rPr>
              <w:t>液压板料折弯机、逆变式空气等离子弧切割机、交流电焊机、钻床</w:t>
            </w:r>
            <w:r>
              <w:rPr>
                <w:rFonts w:hint="eastAsia"/>
                <w:u w:val="single"/>
              </w:rPr>
              <w:t>（列举2~4种）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无</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eastAsia="宋体"/>
                <w:lang w:eastAsia="zh-CN"/>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A8"/>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FE"/>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包头金山工业园污水资源建设全过程除臭设备</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FE"/>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5</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FE"/>
            </w:r>
            <w:r>
              <w:rPr>
                <w:rFonts w:hint="eastAsia"/>
                <w:lang w:val="en-US" w:eastAsia="zh-CN"/>
              </w:rPr>
              <w:t>不适用</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25-26</w:t>
            </w:r>
            <w:r>
              <w:rPr>
                <w:rFonts w:hint="eastAsia"/>
                <w:color w:val="000000"/>
                <w:szCs w:val="18"/>
                <w:highlight w:val="none"/>
                <w:u w:val="single"/>
              </w:rPr>
              <w:t xml:space="preserve"> </w:t>
            </w:r>
            <w:r>
              <w:rPr>
                <w:rFonts w:hint="eastAsia"/>
                <w:color w:val="000000"/>
                <w:szCs w:val="18"/>
                <w:highlight w:val="none"/>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9</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☑法律法规 ☑技术与竞争 ☑市场因素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☑价值观 ☑文化与知识  ☑绩效</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rPr>
                    <w:t>例如：</w:t>
                  </w:r>
                  <w:r>
                    <w:rPr>
                      <w:rFonts w:hint="eastAsia" w:ascii="宋体" w:hAnsi="宋体" w:cs="??"/>
                      <w:color w:val="000000"/>
                      <w:kern w:val="0"/>
                      <w:szCs w:val="21"/>
                    </w:rPr>
                    <w:t>宜兴市</w:t>
                  </w:r>
                  <w:r>
                    <w:rPr>
                      <w:rFonts w:hint="eastAsia"/>
                    </w:rPr>
                    <w:t>市场监督局</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☑安全生产、环保经营</w:t>
                  </w:r>
                </w:p>
                <w:p>
                  <w:pPr>
                    <w:keepNext w:val="0"/>
                    <w:keepLines w:val="0"/>
                    <w:suppressLineNumbers w:val="0"/>
                    <w:spacing w:before="0" w:beforeAutospacing="0" w:after="0" w:afterAutospacing="0"/>
                    <w:ind w:left="0" w:right="0"/>
                    <w:rPr>
                      <w:rFonts w:hint="eastAsia"/>
                    </w:rPr>
                  </w:pPr>
                  <w:r>
                    <w:rPr>
                      <w:rFonts w:hint="eastAsia"/>
                    </w:rPr>
                    <w:t>☑就业最大化</w:t>
                  </w:r>
                </w:p>
                <w:p>
                  <w:pPr>
                    <w:keepNext w:val="0"/>
                    <w:keepLines w:val="0"/>
                    <w:suppressLineNumbers w:val="0"/>
                    <w:spacing w:before="0" w:beforeAutospacing="0" w:after="0" w:afterAutospacing="0"/>
                    <w:ind w:left="0" w:right="0"/>
                    <w:rPr>
                      <w:rFonts w:hint="eastAsia"/>
                      <w:color w:val="000000" w:themeColor="text1"/>
                    </w:rPr>
                  </w:pPr>
                  <w:r>
                    <w:rPr>
                      <w:rFonts w:hint="eastAsia"/>
                    </w:rPr>
                    <w:t>☑经营效益好</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例如：宜兴宇飞环保科技有限公司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☑长期合作、双赢</w:t>
                  </w:r>
                </w:p>
                <w:p>
                  <w:pPr>
                    <w:keepNext w:val="0"/>
                    <w:keepLines w:val="0"/>
                    <w:suppressLineNumbers w:val="0"/>
                    <w:spacing w:before="0" w:beforeAutospacing="0" w:after="0" w:afterAutospacing="0"/>
                    <w:ind w:left="0" w:right="0"/>
                    <w:rPr>
                      <w:rFonts w:hint="eastAsia"/>
                    </w:rPr>
                  </w:pPr>
                  <w:r>
                    <w:rPr>
                      <w:rFonts w:hint="eastAsia"/>
                    </w:rPr>
                    <w:t>☑进货物资质量好</w:t>
                  </w:r>
                </w:p>
                <w:p>
                  <w:pPr>
                    <w:keepNext w:val="0"/>
                    <w:keepLines w:val="0"/>
                    <w:suppressLineNumbers w:val="0"/>
                    <w:spacing w:before="0" w:beforeAutospacing="0" w:after="0" w:afterAutospacing="0"/>
                    <w:ind w:left="0" w:right="0"/>
                    <w:rPr>
                      <w:rFonts w:hint="eastAsia"/>
                      <w:color w:val="000000" w:themeColor="text1"/>
                    </w:rPr>
                  </w:pPr>
                  <w:r>
                    <w:rPr>
                      <w:rFonts w:hint="eastAsia"/>
                    </w:rPr>
                    <w:t>☑及时结算货款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center"/>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w:t>
                  </w:r>
                  <w:r>
                    <w:rPr>
                      <w:rFonts w:hint="eastAsia"/>
                      <w:sz w:val="24"/>
                    </w:rPr>
                    <w:t>东华能源（张家港）新材料有限公司</w:t>
                  </w:r>
                </w:p>
              </w:tc>
              <w:tc>
                <w:tcPr>
                  <w:tcW w:w="3611" w:type="dxa"/>
                  <w:vAlign w:val="top"/>
                </w:tcPr>
                <w:p>
                  <w:pPr>
                    <w:keepNext w:val="0"/>
                    <w:keepLines w:val="0"/>
                    <w:suppressLineNumbers w:val="0"/>
                    <w:spacing w:before="0" w:beforeAutospacing="0" w:after="0" w:afterAutospacing="0"/>
                    <w:ind w:left="0" w:right="0"/>
                    <w:rPr>
                      <w:rFonts w:hint="eastAsia"/>
                    </w:rPr>
                  </w:pPr>
                  <w:r>
                    <w:rPr>
                      <w:rFonts w:hint="eastAsia"/>
                    </w:rPr>
                    <w:t>☑产品质量符合顾客要求</w:t>
                  </w:r>
                </w:p>
                <w:p>
                  <w:pPr>
                    <w:keepNext w:val="0"/>
                    <w:keepLines w:val="0"/>
                    <w:suppressLineNumbers w:val="0"/>
                    <w:spacing w:before="0" w:beforeAutospacing="0" w:after="0" w:afterAutospacing="0"/>
                    <w:ind w:left="0" w:right="0"/>
                    <w:rPr>
                      <w:rFonts w:hint="eastAsia"/>
                    </w:rPr>
                  </w:pPr>
                  <w:r>
                    <w:rPr>
                      <w:rFonts w:hint="eastAsia"/>
                    </w:rPr>
                    <w:t>☑及时交货</w:t>
                  </w:r>
                </w:p>
                <w:p>
                  <w:pPr>
                    <w:keepNext w:val="0"/>
                    <w:keepLines w:val="0"/>
                    <w:suppressLineNumbers w:val="0"/>
                    <w:spacing w:before="0" w:beforeAutospacing="0" w:after="0" w:afterAutospacing="0"/>
                    <w:ind w:left="0" w:right="0"/>
                    <w:rPr>
                      <w:rFonts w:hint="eastAsia"/>
                      <w:color w:val="000000" w:themeColor="text1"/>
                    </w:rPr>
                  </w:pPr>
                  <w:r>
                    <w:rPr>
                      <w:rFonts w:hint="eastAsia" w:ascii="Segoe UI Emoji" w:hAnsi="Segoe UI Emoji" w:cs="Segoe UI Emoji"/>
                    </w:rPr>
                    <w:t>☑</w:t>
                  </w:r>
                  <w:r>
                    <w:rPr>
                      <w:rFonts w:hint="eastAsia"/>
                    </w:rPr>
                    <w:t>服务质量</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s="Times New Roman"/>
                      <w:kern w:val="2"/>
                      <w:sz w:val="21"/>
                      <w:szCs w:val="21"/>
                      <w:lang w:val="de-DE" w:eastAsia="ja-JP" w:bidi="ar-SA"/>
                    </w:rPr>
                    <w:t>宜兴中节能环保产业园</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职业健康安全方针：遵纪守法，安全作业，源头防范事故发生；注重防护，关爱员工，确保职业健康安全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ascii="宋体" w:hAnsi="宋体"/>
                <w:b/>
                <w:bCs/>
                <w:szCs w:val="21"/>
                <w:u w:val="single"/>
              </w:rPr>
              <w:t>黄振益</w:t>
            </w:r>
            <w:r>
              <w:rPr>
                <w:rFonts w:hint="eastAsia"/>
                <w:u w:val="single"/>
                <w:lang w:val="en-US" w:eastAsia="zh-CN"/>
              </w:rPr>
              <w:t xml:space="preserve">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971"/>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197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571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禁止私拉乱接、加强用电管理，定期检修设备，检查电源线是否老化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灼烧</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操作现场禁止吸烟，安全用电；对易燃溶剂或物料加强管理；现场配备消防器材；加强人员培训和应急演练；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机械伤害</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人身伤害</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定期检修设备防护装置，加强人员培训，特殊岗位和特种作业人员持证上岗，应急准备</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噪声 </w:t>
            </w:r>
            <w:r>
              <w:rPr>
                <w:rFonts w:hint="eastAsia"/>
                <w:highlight w:val="none"/>
                <w:lang w:eastAsia="zh-CN"/>
              </w:rPr>
              <w:sym w:font="Wingdings 2" w:char="00A3"/>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A3"/>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leftChars="0" w:right="0" w:rightChars="0"/>
                    <w:jc w:val="center"/>
                    <w:rPr>
                      <w:rFonts w:hint="eastAsia"/>
                      <w:color w:val="000000"/>
                      <w:szCs w:val="18"/>
                    </w:rPr>
                  </w:pPr>
                  <w:r>
                    <w:rPr>
                      <w:rFonts w:hint="eastAsia"/>
                      <w:color w:val="auto"/>
                      <w:lang w:eastAsia="zh-CN"/>
                    </w:rPr>
                    <w:t>触电</w:t>
                  </w:r>
                  <w:r>
                    <w:rPr>
                      <w:rFonts w:hint="eastAsia"/>
                      <w:color w:val="auto"/>
                      <w:szCs w:val="21"/>
                      <w:lang w:val="en-US" w:eastAsia="zh-CN"/>
                    </w:rPr>
                    <w:t>事故发生率为0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leftChars="0" w:right="0" w:rightChars="0"/>
                    <w:jc w:val="center"/>
                    <w:rPr>
                      <w:rFonts w:hint="eastAsia"/>
                      <w:color w:val="000000"/>
                      <w:szCs w:val="18"/>
                    </w:rPr>
                  </w:pPr>
                  <w:r>
                    <w:rPr>
                      <w:rFonts w:hint="eastAsia"/>
                      <w:color w:val="auto"/>
                      <w:szCs w:val="21"/>
                      <w:lang w:val="en-US" w:eastAsia="zh-CN"/>
                    </w:rPr>
                    <w:t>火灾</w:t>
                  </w:r>
                  <w:r>
                    <w:rPr>
                      <w:rFonts w:hint="eastAsia"/>
                      <w:color w:val="auto"/>
                      <w:lang w:eastAsia="zh-CN"/>
                    </w:rPr>
                    <w:t>事故</w:t>
                  </w:r>
                  <w:r>
                    <w:rPr>
                      <w:rFonts w:hint="eastAsia"/>
                      <w:color w:val="auto"/>
                      <w:szCs w:val="21"/>
                      <w:lang w:val="en-US" w:eastAsia="zh-CN"/>
                    </w:rPr>
                    <w:t>发生率为0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486" w:type="dxa"/>
                  <w:vAlign w:val="top"/>
                </w:tcPr>
                <w:p>
                  <w:pPr>
                    <w:keepNext w:val="0"/>
                    <w:keepLines w:val="0"/>
                    <w:suppressLineNumbers w:val="0"/>
                    <w:spacing w:before="0" w:beforeAutospacing="0" w:after="0" w:afterAutospacing="0"/>
                    <w:ind w:left="0" w:leftChars="0" w:right="0" w:rightChars="0"/>
                    <w:jc w:val="center"/>
                    <w:rPr>
                      <w:rFonts w:hint="default" w:eastAsia="宋体"/>
                      <w:szCs w:val="21"/>
                      <w:lang w:val="en-US" w:eastAsia="zh-CN"/>
                    </w:rPr>
                  </w:pPr>
                  <w:r>
                    <w:rPr>
                      <w:rFonts w:hint="eastAsia"/>
                      <w:color w:val="auto"/>
                      <w:lang w:eastAsia="zh-CN"/>
                    </w:rPr>
                    <w:t>人身伤害</w:t>
                  </w:r>
                  <w:r>
                    <w:rPr>
                      <w:rFonts w:hint="eastAsia"/>
                      <w:color w:val="auto"/>
                      <w:szCs w:val="21"/>
                      <w:lang w:val="en-US" w:eastAsia="zh-CN"/>
                    </w:rPr>
                    <w:t>发生率为0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spacing w:val="-8"/>
                      <w:szCs w:val="21"/>
                    </w:rPr>
                  </w:pPr>
                  <w:r>
                    <w:rPr>
                      <w:rFonts w:hint="eastAsia"/>
                      <w:spacing w:val="-6"/>
                      <w:sz w:val="18"/>
                      <w:szCs w:val="18"/>
                      <w:lang w:val="en-US" w:eastAsia="zh-CN"/>
                    </w:rPr>
                    <w:t>数据统计分析</w:t>
                  </w:r>
                </w:p>
              </w:tc>
              <w:tc>
                <w:tcPr>
                  <w:tcW w:w="1625" w:type="dxa"/>
                  <w:vAlign w:val="center"/>
                </w:tcPr>
                <w:p>
                  <w:pPr>
                    <w:keepNext w:val="0"/>
                    <w:keepLines w:val="0"/>
                    <w:widowControl/>
                    <w:suppressLineNumbers w:val="0"/>
                    <w:spacing w:before="40" w:beforeAutospacing="0" w:after="0" w:afterAutospacing="0"/>
                    <w:ind w:left="0" w:right="0"/>
                    <w:rPr>
                      <w:rFonts w:hint="default"/>
                      <w:color w:val="000000"/>
                      <w:szCs w:val="18"/>
                      <w:lang w:val="en-US" w:eastAsia="zh-CN"/>
                    </w:rPr>
                  </w:pPr>
                  <w:r>
                    <w:rPr>
                      <w:rFonts w:hint="eastAsia"/>
                      <w:color w:val="000000"/>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20</w:t>
            </w:r>
            <w:r>
              <w:rPr>
                <w:rFonts w:hint="eastAsia"/>
                <w:highlight w:val="none"/>
                <w:u w:val="single"/>
                <w:vertAlign w:val="baseline"/>
                <w:lang w:val="en-US" w:eastAsia="zh-CN"/>
              </w:rPr>
              <w:t>00</w:t>
            </w:r>
            <w:r>
              <w:rPr>
                <w:rFonts w:hint="eastAsia"/>
                <w:u w:val="single"/>
                <w:vertAlign w:val="baseline"/>
                <w:lang w:val="en-US" w:eastAsia="zh-CN"/>
              </w:rPr>
              <w:t xml:space="preserve"> </w:t>
            </w:r>
            <w:r>
              <w:rPr>
                <w:rFonts w:hint="eastAsia"/>
                <w:vertAlign w:val="baseline"/>
                <w:lang w:val="en-US" w:eastAsia="zh-CN"/>
              </w:rPr>
              <w:t>平方米</w:t>
            </w:r>
            <w:r>
              <w:rPr>
                <w:rFonts w:hint="eastAsia"/>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液压板料折弯机、逆变式空气等离子弧切割机、交流电焊机、钻床</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u w:val="single"/>
                <w:lang w:val="en-US" w:eastAsia="zh-CN"/>
              </w:rPr>
              <w:t>包头金山工业园污水资源建设全过程除臭设备</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FE"/>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971"/>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197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571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禁止私拉乱接、加强用电管理，定期检修设备，检查电源线是否老化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灼烧</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操作现场禁止吸烟，安全用电；对易燃溶剂或物料加强管理；现场配备消防器材；加强人员培训和应急演练；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机械伤害</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人身伤害</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定期检修设备防护装置，加强人员培训，特殊岗位和特种作业人员持证上岗，应急准备</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2020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23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color w:val="auto"/>
                <w:u w:val="single"/>
                <w:vertAlign w:val="baseline"/>
                <w:lang w:val="en-US" w:eastAsia="zh-CN"/>
              </w:rPr>
              <w:t xml:space="preserve"> 2020 </w:t>
            </w:r>
            <w:r>
              <w:rPr>
                <w:rFonts w:hint="eastAsia"/>
                <w:color w:val="auto"/>
                <w:vertAlign w:val="baseline"/>
                <w:lang w:val="en-US" w:eastAsia="zh-CN"/>
              </w:rPr>
              <w:t>年</w:t>
            </w:r>
            <w:r>
              <w:rPr>
                <w:rFonts w:hint="eastAsia"/>
                <w:color w:val="auto"/>
                <w:u w:val="single"/>
                <w:vertAlign w:val="baseline"/>
                <w:lang w:val="en-US" w:eastAsia="zh-CN"/>
              </w:rPr>
              <w:t xml:space="preserve">  5</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rPr>
                <w:rFonts w:hint="default"/>
                <w:color w:val="000000"/>
                <w:lang w:val="en-US" w:eastAsia="zh-CN"/>
              </w:rPr>
            </w:pPr>
            <w:r>
              <w:rPr>
                <w:rFonts w:hint="eastAsia"/>
                <w:color w:val="000000"/>
                <w:lang w:val="en-US" w:eastAsia="zh-CN"/>
              </w:rPr>
              <w:t>查看健康体检报告：朱鹏飞，体检号：201911160090，体检日期：2019年11月22日</w:t>
            </w:r>
          </w:p>
          <w:p>
            <w:pPr>
              <w:ind w:firstLine="1890" w:firstLineChars="900"/>
              <w:rPr>
                <w:rFonts w:hint="default"/>
                <w:color w:val="000000"/>
                <w:lang w:val="en-US" w:eastAsia="zh-CN"/>
              </w:rPr>
            </w:pPr>
            <w:r>
              <w:rPr>
                <w:rFonts w:hint="eastAsia"/>
                <w:color w:val="000000"/>
                <w:lang w:val="en-US" w:eastAsia="zh-CN"/>
              </w:rPr>
              <w:t>成达初，体检号：201911160092，体检日期：2019年11月22日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25-26</w:t>
            </w:r>
            <w:r>
              <w:rPr>
                <w:color w:val="000000"/>
                <w:szCs w:val="18"/>
                <w:highlight w:val="none"/>
                <w:u w:val="single"/>
              </w:rPr>
              <w:t xml:space="preserve"> </w:t>
            </w:r>
            <w:r>
              <w:rPr>
                <w:rFonts w:hint="eastAsia"/>
                <w:color w:val="000000"/>
                <w:szCs w:val="18"/>
                <w:highlight w:val="none"/>
              </w:rPr>
              <w:t>日</w:t>
            </w:r>
            <w:bookmarkStart w:id="5" w:name="_GoBack"/>
            <w:bookmarkEnd w:id="5"/>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10</w:t>
            </w:r>
            <w:r>
              <w:rPr>
                <w:rFonts w:hint="eastAsia"/>
                <w:color w:val="000000"/>
                <w:szCs w:val="18"/>
                <w:highlight w:val="none"/>
                <w:u w:val="single"/>
              </w:rPr>
              <w:t xml:space="preserve"> </w:t>
            </w:r>
            <w:r>
              <w:rPr>
                <w:rFonts w:hint="eastAsia"/>
                <w:color w:val="000000"/>
                <w:szCs w:val="18"/>
                <w:highlight w:val="non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
    <w:altName w:val="Times New Roman"/>
    <w:panose1 w:val="00000000000000000000"/>
    <w:charset w:val="00"/>
    <w:family w:val="auto"/>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4"/>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88A08"/>
    <w:multiLevelType w:val="singleLevel"/>
    <w:tmpl w:val="E2788A08"/>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645069"/>
    <w:rsid w:val="13B33091"/>
    <w:rsid w:val="13CE3A28"/>
    <w:rsid w:val="141B5992"/>
    <w:rsid w:val="144755B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00DEE"/>
    <w:rsid w:val="321A535A"/>
    <w:rsid w:val="33217059"/>
    <w:rsid w:val="33762162"/>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8EC3681"/>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957359"/>
    <w:rsid w:val="66FE3A08"/>
    <w:rsid w:val="67972F1E"/>
    <w:rsid w:val="680C6625"/>
    <w:rsid w:val="681E150D"/>
    <w:rsid w:val="690F6F7E"/>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3">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2020-10-14T15:56:23Z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