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销售</w:t>
            </w:r>
            <w:r>
              <w:rPr>
                <w:rFonts w:hint="eastAsia"/>
                <w:sz w:val="24"/>
                <w:szCs w:val="24"/>
              </w:rPr>
              <w:t xml:space="preserve">部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陆菊凤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6.2/8.2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.1/8.2.2/8.2.3/8.2.4/8.4.1/8.4.2/8.4.3</w:t>
            </w:r>
            <w:r>
              <w:rPr>
                <w:rFonts w:hint="eastAsia" w:ascii="宋体" w:hAnsi="宋体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t>顾客满意率</w:t>
                  </w:r>
                  <w:r>
                    <w:rPr>
                      <w:rFonts w:hint="eastAsia"/>
                      <w:lang w:val="en-US" w:eastAsia="zh-CN"/>
                    </w:rPr>
                    <w:t>≥</w:t>
                  </w:r>
                  <w:r>
                    <w:t>95%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调查问卷打分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t>9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t>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bookmarkStart w:id="0" w:name="_GoBack"/>
                  <w:bookmarkEnd w:id="0"/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>技术协议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>产品保质保量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产品名称、规格、型号、含量、付款方式、包装形式、数量、交货期、执行标准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无泄漏、</w:t>
                  </w:r>
                  <w:r>
                    <w:rPr>
                      <w:rFonts w:hint="eastAsia"/>
                      <w:lang w:val="en-US" w:eastAsia="zh-CN"/>
                    </w:rPr>
                    <w:t>交货</w:t>
                  </w:r>
                  <w:r>
                    <w:rPr>
                      <w:rFonts w:hint="eastAsia"/>
                    </w:rPr>
                    <w:t>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管理制度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>《   购销合同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  <w:r>
              <w:rPr>
                <w:rFonts w:hint="eastAsia"/>
                <w:color w:val="auto"/>
              </w:rPr>
              <w:t>在系统中评审</w:t>
            </w:r>
          </w:p>
          <w:tbl>
            <w:tblPr>
              <w:tblStyle w:val="6"/>
              <w:tblW w:w="90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1"/>
              <w:gridCol w:w="3555"/>
              <w:gridCol w:w="1800"/>
              <w:gridCol w:w="789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3555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80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789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1711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2019.12.20</w:t>
                  </w:r>
                </w:p>
              </w:tc>
              <w:tc>
                <w:tcPr>
                  <w:tcW w:w="3555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水处理设备（刮泥机、过滤器）</w:t>
                  </w:r>
                </w:p>
              </w:tc>
              <w:tc>
                <w:tcPr>
                  <w:tcW w:w="180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---</w:t>
                  </w:r>
                </w:p>
              </w:tc>
              <w:tc>
                <w:tcPr>
                  <w:tcW w:w="789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1套</w:t>
                  </w:r>
                </w:p>
              </w:tc>
              <w:tc>
                <w:tcPr>
                  <w:tcW w:w="1711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2020.1</w:t>
                  </w:r>
                  <w:r>
                    <w:rPr>
                      <w:color w:val="auto"/>
                    </w:rPr>
                    <w:t>.15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2020.02.24</w:t>
                  </w:r>
                </w:p>
              </w:tc>
              <w:tc>
                <w:tcPr>
                  <w:tcW w:w="355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水处理除臭设备</w:t>
                  </w:r>
                </w:p>
              </w:tc>
              <w:tc>
                <w:tcPr>
                  <w:tcW w:w="180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5000m</w:t>
                  </w:r>
                  <w:r>
                    <w:rPr>
                      <w:rFonts w:hint="eastAsia"/>
                      <w:color w:val="auto"/>
                      <w:vertAlign w:val="superscrip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/d</w:t>
                  </w:r>
                </w:p>
              </w:tc>
              <w:tc>
                <w:tcPr>
                  <w:tcW w:w="789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1套</w:t>
                  </w:r>
                </w:p>
              </w:tc>
              <w:tc>
                <w:tcPr>
                  <w:tcW w:w="1711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暂未完工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产品和服务控制程序》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新外部供方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>《 供应商评价表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lang w:eastAsia="zh-CN"/>
                    </w:rPr>
                    <w:t>宜兴宇飞环保科技有限公司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计量泵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32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0282000201604280453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eastAsia"/>
                    </w:rPr>
                    <w:t>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XX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lang w:eastAsia="zh-CN"/>
                    </w:rPr>
                    <w:t>无锡市长庆化工防腐设备有限公司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喷射器、喷射喷嘴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320214000201704240277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安全生产标准化</w:t>
                  </w:r>
                  <w:r>
                    <w:rPr>
                      <w:rFonts w:hint="eastAsia"/>
                      <w:color w:val="auto"/>
                    </w:rPr>
                    <w:t>证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书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苏AQB320283XW2016000920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排污许可证</w:t>
                  </w:r>
                  <w:r>
                    <w:rPr>
                      <w:rFonts w:hint="eastAsia"/>
                      <w:color w:val="auto"/>
                    </w:rPr>
                    <w:t>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913202131360362727001X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仪表、阀门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>上海耐腐阀门集团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  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产品和服务控制程序》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  供应商评价表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宜兴宇飞环保科技有限公司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计量泵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无锡市长庆化工防腐设备有限公司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  <w:color w:val="auto"/>
                      <w:lang w:val="en-US" w:eastAsia="zh-CN"/>
                    </w:rPr>
                    <w:t>喷射器、喷射喷嘴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《外部提供的过程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产品和服务控制程序》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18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t>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喷射器喷嘴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计量泵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阀门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JB/T7265-94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技术协议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技术协议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销售部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eastAsia="zh-CN"/>
                    </w:rPr>
                    <w:t>销售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  <w:lang w:eastAsia="zh-CN"/>
                    </w:rPr>
                    <w:t>销售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销售部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eastAsia="zh-CN"/>
                    </w:rPr>
                    <w:t>销售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  <w:lang w:eastAsia="zh-CN"/>
                    </w:rPr>
                    <w:t>销售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销售部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eastAsia="zh-CN"/>
                    </w:rPr>
                    <w:t>销售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  <w:lang w:eastAsia="zh-CN"/>
                    </w:rPr>
                    <w:t>销售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生产和</w:t>
            </w:r>
            <w:r>
              <w:rPr>
                <w:rFonts w:hint="eastAsia"/>
              </w:rPr>
              <w:t>服务提供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606"/>
              <w:gridCol w:w="1293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60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东华能源（张家港）新材料有限公司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  <w:sz w:val="24"/>
                      <w:lang w:val="en-US" w:eastAsia="zh-CN"/>
                    </w:rPr>
                    <w:t>2020.7.15</w:t>
                  </w:r>
                </w:p>
              </w:tc>
              <w:tc>
                <w:tcPr>
                  <w:tcW w:w="1554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r>
                    <w:rPr>
                      <w:rFonts w:hint="eastAsia"/>
                      <w:lang w:eastAsia="zh-CN"/>
                    </w:rPr>
                    <w:t>无锡市长庆化工防腐设备有限公司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2020.6.10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/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生产和</w:t>
            </w:r>
            <w:r>
              <w:rPr>
                <w:rFonts w:hint="eastAsia"/>
              </w:rPr>
              <w:t>服务提供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 xml:space="preserve">控制程序》或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《售后服务控制程序》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《售后服务规范》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无特殊服务要求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color w:val="auto"/>
              </w:rPr>
              <w:t>取交付后的活动控制相关记录名称：</w:t>
            </w:r>
            <w:r>
              <w:rPr>
                <w:rFonts w:hint="eastAsia"/>
                <w:color w:val="auto"/>
                <w:u w:val="single"/>
              </w:rPr>
              <w:t xml:space="preserve">《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售后服务记录</w:t>
            </w:r>
            <w:r>
              <w:rPr>
                <w:rFonts w:hint="eastAsia"/>
                <w:color w:val="auto"/>
                <w:u w:val="single"/>
              </w:rPr>
              <w:t xml:space="preserve">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2"/>
              <w:gridCol w:w="2622"/>
              <w:gridCol w:w="823"/>
              <w:gridCol w:w="2155"/>
              <w:gridCol w:w="1211"/>
              <w:gridCol w:w="1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262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82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215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21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01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2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2019.10.20</w:t>
                  </w:r>
                </w:p>
              </w:tc>
              <w:tc>
                <w:tcPr>
                  <w:tcW w:w="262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东华能源新材料有限公司</w:t>
                  </w:r>
                </w:p>
              </w:tc>
              <w:tc>
                <w:tcPr>
                  <w:tcW w:w="823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宁波</w:t>
                  </w:r>
                </w:p>
              </w:tc>
              <w:tc>
                <w:tcPr>
                  <w:tcW w:w="215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维修玻璃钢管道漏点</w:t>
                  </w:r>
                </w:p>
              </w:tc>
              <w:tc>
                <w:tcPr>
                  <w:tcW w:w="121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2019.10.22</w:t>
                  </w:r>
                </w:p>
              </w:tc>
              <w:tc>
                <w:tcPr>
                  <w:tcW w:w="1010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2020.1.3</w:t>
                  </w:r>
                </w:p>
              </w:tc>
              <w:tc>
                <w:tcPr>
                  <w:tcW w:w="26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浙江华鸿新材料有限公司</w:t>
                  </w:r>
                </w:p>
              </w:tc>
              <w:tc>
                <w:tcPr>
                  <w:tcW w:w="82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嘉兴</w:t>
                  </w:r>
                </w:p>
              </w:tc>
              <w:tc>
                <w:tcPr>
                  <w:tcW w:w="21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更换法链接坚固螺栓</w:t>
                  </w:r>
                </w:p>
              </w:tc>
              <w:tc>
                <w:tcPr>
                  <w:tcW w:w="12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2020.1.5</w:t>
                  </w:r>
                </w:p>
              </w:tc>
              <w:tc>
                <w:tcPr>
                  <w:tcW w:w="1010" w:type="dxa"/>
                </w:tcPr>
                <w:p>
                  <w:r>
                    <w:rPr>
                      <w:rFonts w:hint="eastAsia"/>
                      <w:color w:val="auto"/>
                      <w:lang w:val="en-US" w:eastAsia="zh-CN"/>
                    </w:rPr>
                    <w:t>满意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720201C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83F9E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60555E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726ADE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8</TotalTime>
  <ScaleCrop>false</ScaleCrop>
  <LinksUpToDate>false</LinksUpToDate>
  <CharactersWithSpaces>6238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2020-10-14T07:27:57Z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