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陆菊凤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岳树亮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</w:rPr>
              <w:t xml:space="preserve">6.1.2 </w:t>
            </w:r>
            <w:r>
              <w:rPr>
                <w:rFonts w:hint="eastAsia"/>
                <w:lang w:val="en-US" w:eastAsia="zh-CN"/>
              </w:rPr>
              <w:t xml:space="preserve"> 6.2  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危险源辨识</w:t>
            </w:r>
            <w:r>
              <w:rPr>
                <w:rFonts w:hint="eastAsia"/>
                <w:lang w:val="en-US" w:eastAsia="zh-CN"/>
              </w:rPr>
              <w:t>及风险和机遇的评价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2336"/>
              <w:gridCol w:w="4032"/>
              <w:gridCol w:w="11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状态</w:t>
                  </w:r>
                </w:p>
              </w:tc>
              <w:tc>
                <w:tcPr>
                  <w:tcW w:w="4032" w:type="dxa"/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176" w:type="dxa"/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GB" w:eastAsia="zh-CN"/>
                    </w:rPr>
                  </w:pP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03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1、定期对办公设备、电脑进行检修、保养；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2、定期检查漏电保护器；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GB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3、办公现场进行安全用电进行培训。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GB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销售部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紧急  </w:t>
                  </w:r>
                </w:p>
              </w:tc>
              <w:tc>
                <w:tcPr>
                  <w:tcW w:w="403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1、禁烟禁火，安全用电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2、疏散通道禁止堆放障碍物。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3、配备充足的灭火器。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4、加强禁火管理和应急教育。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销售部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触电事故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机械伤害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如：《危险源辨识、风险评价和控制措施的确定程序》，《环境和职业健康安全运行控制管理程序》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color w:val="auto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无明显的危险因素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</w:t>
            </w:r>
            <w:r>
              <w:rPr>
                <w:rFonts w:hint="eastAsia"/>
                <w:szCs w:val="21"/>
                <w:lang w:val="en-US" w:eastAsia="zh-CN"/>
              </w:rPr>
              <w:t>载</w:t>
            </w:r>
            <w:r>
              <w:rPr>
                <w:rFonts w:hint="eastAsia"/>
                <w:szCs w:val="21"/>
              </w:rPr>
              <w:t>保护器；使用220V电压；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备</w:t>
            </w:r>
            <w:r>
              <w:rPr>
                <w:rFonts w:hint="eastAsia" w:ascii="宋体" w:hAnsi="宋体"/>
                <w:szCs w:val="21"/>
              </w:rPr>
              <w:t>有消防栓、灭火器（干粉）；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</w:rPr>
              <w:t>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近一年无工伤发生；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highlight w:val="yellow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highlight w:val="yellow"/>
                <w:u w:val="single"/>
                <w:lang w:val="en-US" w:eastAsia="zh-CN"/>
              </w:rPr>
              <w:t>销售部不涉及外包工作</w:t>
            </w:r>
            <w:r>
              <w:rPr>
                <w:rFonts w:hint="eastAsia"/>
                <w:b/>
                <w:bCs/>
                <w:color w:val="auto"/>
                <w:highlight w:val="yellow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如：管理手册第8.1.2条款</w:t>
            </w:r>
            <w:r>
              <w:rPr>
                <w:rFonts w:hint="eastAsia"/>
                <w:szCs w:val="21"/>
              </w:rPr>
              <w:t>、《危险源辨识和风险评价控制程序》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本部门不适用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安全教育、人员</w:t>
                  </w: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  <w:vAlign w:val="center"/>
                </w:tcPr>
                <w:p>
                  <w:r>
                    <w:rPr>
                      <w:rFonts w:hint="eastAsia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本部门不适用</w:t>
                  </w:r>
                </w:p>
              </w:tc>
            </w:tr>
          </w:tbl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消防演练</w:t>
                  </w:r>
                </w:p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2020年7月23日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2CE704D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22B5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035A1D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D22319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181C9F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B6EAC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5C4421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DF4EF3"/>
    <w:rsid w:val="2BEA3FA7"/>
    <w:rsid w:val="2C2E44D4"/>
    <w:rsid w:val="2C7B6C71"/>
    <w:rsid w:val="2CE67CB5"/>
    <w:rsid w:val="2CFF5FB6"/>
    <w:rsid w:val="2D095658"/>
    <w:rsid w:val="2D357F0D"/>
    <w:rsid w:val="2D4459A1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870D2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032B78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3E43D5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46133B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602126"/>
    <w:rsid w:val="4ACD7FB8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0D5453F"/>
    <w:rsid w:val="51217DA6"/>
    <w:rsid w:val="51294703"/>
    <w:rsid w:val="51425A27"/>
    <w:rsid w:val="5158757E"/>
    <w:rsid w:val="51642DA6"/>
    <w:rsid w:val="521A5D1E"/>
    <w:rsid w:val="523624DE"/>
    <w:rsid w:val="52572FB0"/>
    <w:rsid w:val="526B2302"/>
    <w:rsid w:val="52735F79"/>
    <w:rsid w:val="52A23F56"/>
    <w:rsid w:val="52BA5471"/>
    <w:rsid w:val="52CC19B1"/>
    <w:rsid w:val="52D871F4"/>
    <w:rsid w:val="52F263D6"/>
    <w:rsid w:val="53024EB7"/>
    <w:rsid w:val="5306594E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D36AAC"/>
    <w:rsid w:val="60E47C4C"/>
    <w:rsid w:val="61326FB1"/>
    <w:rsid w:val="61384C31"/>
    <w:rsid w:val="6151193F"/>
    <w:rsid w:val="61857CB5"/>
    <w:rsid w:val="61E77A7E"/>
    <w:rsid w:val="622A4138"/>
    <w:rsid w:val="623523C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C0EF1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6847F5"/>
    <w:rsid w:val="76BD747C"/>
    <w:rsid w:val="76CD52EB"/>
    <w:rsid w:val="76FE004A"/>
    <w:rsid w:val="770413F5"/>
    <w:rsid w:val="7755536A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8868F4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A272FD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34</TotalTime>
  <ScaleCrop>false</ScaleCrop>
  <LinksUpToDate>false</LinksUpToDate>
  <CharactersWithSpaces>147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追梦的人</cp:lastModifiedBy>
  <dcterms:modified xsi:type="dcterms:W3CDTF">2020-10-14T12:50:11Z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