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3F" w:rsidRDefault="003E049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A313F">
        <w:trPr>
          <w:trHeight w:val="515"/>
        </w:trPr>
        <w:tc>
          <w:tcPr>
            <w:tcW w:w="2160" w:type="dxa"/>
            <w:vMerge w:val="restart"/>
            <w:vAlign w:val="center"/>
          </w:tcPr>
          <w:p w:rsidR="006A313F" w:rsidRDefault="003E049A">
            <w:pPr>
              <w:spacing w:before="120"/>
              <w:jc w:val="center"/>
              <w:rPr>
                <w:sz w:val="24"/>
                <w:szCs w:val="24"/>
              </w:rPr>
            </w:pPr>
            <w:r>
              <w:rPr>
                <w:rFonts w:hint="eastAsia"/>
                <w:sz w:val="24"/>
                <w:szCs w:val="24"/>
              </w:rPr>
              <w:t>过程与活动、</w:t>
            </w:r>
          </w:p>
          <w:p w:rsidR="006A313F" w:rsidRDefault="003E049A">
            <w:pPr>
              <w:jc w:val="center"/>
            </w:pPr>
            <w:r>
              <w:rPr>
                <w:rFonts w:hint="eastAsia"/>
                <w:sz w:val="24"/>
                <w:szCs w:val="24"/>
              </w:rPr>
              <w:t>抽样计划</w:t>
            </w:r>
          </w:p>
        </w:tc>
        <w:tc>
          <w:tcPr>
            <w:tcW w:w="960" w:type="dxa"/>
            <w:vMerge w:val="restart"/>
            <w:vAlign w:val="center"/>
          </w:tcPr>
          <w:p w:rsidR="006A313F" w:rsidRDefault="003E049A">
            <w:pPr>
              <w:rPr>
                <w:sz w:val="24"/>
                <w:szCs w:val="24"/>
              </w:rPr>
            </w:pPr>
            <w:r>
              <w:rPr>
                <w:rFonts w:hint="eastAsia"/>
                <w:sz w:val="24"/>
                <w:szCs w:val="24"/>
              </w:rPr>
              <w:t>涉及</w:t>
            </w:r>
          </w:p>
          <w:p w:rsidR="006A313F" w:rsidRDefault="003E049A">
            <w:r>
              <w:rPr>
                <w:rFonts w:hint="eastAsia"/>
                <w:sz w:val="24"/>
                <w:szCs w:val="24"/>
              </w:rPr>
              <w:t>条款</w:t>
            </w:r>
          </w:p>
        </w:tc>
        <w:tc>
          <w:tcPr>
            <w:tcW w:w="10004" w:type="dxa"/>
            <w:vAlign w:val="center"/>
          </w:tcPr>
          <w:p w:rsidR="006A313F" w:rsidRDefault="003E049A">
            <w:pPr>
              <w:rPr>
                <w:sz w:val="24"/>
                <w:szCs w:val="24"/>
              </w:rPr>
            </w:pPr>
            <w:r>
              <w:rPr>
                <w:rFonts w:hint="eastAsia"/>
                <w:sz w:val="24"/>
                <w:szCs w:val="24"/>
              </w:rPr>
              <w:t>受审核部门：管理层、员工代表</w:t>
            </w:r>
            <w:r>
              <w:rPr>
                <w:rFonts w:hint="eastAsia"/>
                <w:sz w:val="24"/>
                <w:szCs w:val="24"/>
              </w:rPr>
              <w:t xml:space="preserve">  </w:t>
            </w:r>
            <w:r>
              <w:rPr>
                <w:rFonts w:hint="eastAsia"/>
                <w:sz w:val="24"/>
                <w:szCs w:val="24"/>
              </w:rPr>
              <w:t>主管领导：</w:t>
            </w:r>
            <w:bookmarkStart w:id="0" w:name="联系人"/>
            <w:r>
              <w:rPr>
                <w:rFonts w:hint="eastAsia"/>
                <w:sz w:val="24"/>
                <w:szCs w:val="24"/>
              </w:rPr>
              <w:t>盛文燕</w:t>
            </w:r>
            <w:bookmarkEnd w:id="0"/>
            <w:r>
              <w:rPr>
                <w:rFonts w:hint="eastAsia"/>
                <w:sz w:val="24"/>
                <w:szCs w:val="24"/>
              </w:rPr>
              <w:t xml:space="preserve">  </w:t>
            </w:r>
            <w:r>
              <w:rPr>
                <w:rFonts w:hint="eastAsia"/>
                <w:sz w:val="24"/>
                <w:szCs w:val="24"/>
              </w:rPr>
              <w:t>昂</w:t>
            </w:r>
            <w:r>
              <w:rPr>
                <w:rFonts w:hint="eastAsia"/>
                <w:sz w:val="24"/>
                <w:szCs w:val="24"/>
              </w:rPr>
              <w:t xml:space="preserve"> </w:t>
            </w:r>
            <w:r>
              <w:rPr>
                <w:rFonts w:hint="eastAsia"/>
                <w:sz w:val="24"/>
                <w:szCs w:val="24"/>
              </w:rPr>
              <w:t>琳</w:t>
            </w:r>
            <w:r>
              <w:rPr>
                <w:rFonts w:hint="eastAsia"/>
                <w:sz w:val="24"/>
                <w:szCs w:val="24"/>
              </w:rPr>
              <w:t xml:space="preserve">    </w:t>
            </w:r>
            <w:r>
              <w:rPr>
                <w:sz w:val="24"/>
                <w:szCs w:val="24"/>
              </w:rPr>
              <w:t xml:space="preserve">  </w:t>
            </w:r>
            <w:r>
              <w:rPr>
                <w:rFonts w:hint="eastAsia"/>
                <w:sz w:val="24"/>
                <w:szCs w:val="24"/>
              </w:rPr>
              <w:t>陪同人员：</w:t>
            </w:r>
            <w:proofErr w:type="gramStart"/>
            <w:r>
              <w:rPr>
                <w:rFonts w:hint="eastAsia"/>
                <w:sz w:val="24"/>
                <w:szCs w:val="24"/>
              </w:rPr>
              <w:t>唐蔚林</w:t>
            </w:r>
            <w:proofErr w:type="gramEnd"/>
          </w:p>
        </w:tc>
        <w:tc>
          <w:tcPr>
            <w:tcW w:w="1585" w:type="dxa"/>
            <w:vMerge w:val="restart"/>
            <w:vAlign w:val="center"/>
          </w:tcPr>
          <w:p w:rsidR="006A313F" w:rsidRDefault="003E049A">
            <w:pPr>
              <w:rPr>
                <w:sz w:val="24"/>
                <w:szCs w:val="24"/>
              </w:rPr>
            </w:pPr>
            <w:r>
              <w:rPr>
                <w:rFonts w:hint="eastAsia"/>
                <w:sz w:val="24"/>
                <w:szCs w:val="24"/>
              </w:rPr>
              <w:t>判定</w:t>
            </w:r>
          </w:p>
        </w:tc>
      </w:tr>
      <w:tr w:rsidR="006A313F">
        <w:trPr>
          <w:trHeight w:val="403"/>
        </w:trPr>
        <w:tc>
          <w:tcPr>
            <w:tcW w:w="2160" w:type="dxa"/>
            <w:vMerge/>
            <w:vAlign w:val="center"/>
          </w:tcPr>
          <w:p w:rsidR="006A313F" w:rsidRDefault="006A313F"/>
        </w:tc>
        <w:tc>
          <w:tcPr>
            <w:tcW w:w="960" w:type="dxa"/>
            <w:vMerge/>
            <w:vAlign w:val="center"/>
          </w:tcPr>
          <w:p w:rsidR="006A313F" w:rsidRDefault="006A313F"/>
        </w:tc>
        <w:tc>
          <w:tcPr>
            <w:tcW w:w="10004" w:type="dxa"/>
            <w:vAlign w:val="center"/>
          </w:tcPr>
          <w:p w:rsidR="006A313F" w:rsidRDefault="003E049A">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姜小清</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2020.10.22</w:t>
            </w:r>
          </w:p>
        </w:tc>
        <w:tc>
          <w:tcPr>
            <w:tcW w:w="1585" w:type="dxa"/>
            <w:vMerge/>
          </w:tcPr>
          <w:p w:rsidR="006A313F" w:rsidRDefault="006A313F"/>
        </w:tc>
      </w:tr>
      <w:tr w:rsidR="006A313F">
        <w:trPr>
          <w:trHeight w:val="516"/>
        </w:trPr>
        <w:tc>
          <w:tcPr>
            <w:tcW w:w="2160" w:type="dxa"/>
            <w:vMerge/>
            <w:vAlign w:val="center"/>
          </w:tcPr>
          <w:p w:rsidR="006A313F" w:rsidRDefault="006A313F"/>
        </w:tc>
        <w:tc>
          <w:tcPr>
            <w:tcW w:w="960" w:type="dxa"/>
            <w:vMerge/>
            <w:vAlign w:val="center"/>
          </w:tcPr>
          <w:p w:rsidR="006A313F" w:rsidRDefault="006A313F"/>
        </w:tc>
        <w:tc>
          <w:tcPr>
            <w:tcW w:w="10004" w:type="dxa"/>
            <w:vAlign w:val="center"/>
          </w:tcPr>
          <w:p w:rsidR="006A313F" w:rsidRDefault="003E049A">
            <w:pPr>
              <w:adjustRightInd w:val="0"/>
              <w:snapToGrid w:val="0"/>
              <w:ind w:rightChars="50" w:right="105"/>
              <w:textAlignment w:val="baseline"/>
              <w:rPr>
                <w:rFonts w:ascii="宋体" w:hAnsi="宋体" w:cs="Arial"/>
                <w:spacing w:val="-6"/>
                <w:szCs w:val="21"/>
              </w:rPr>
            </w:pPr>
            <w:r>
              <w:rPr>
                <w:rFonts w:hint="eastAsia"/>
                <w:sz w:val="24"/>
                <w:szCs w:val="24"/>
              </w:rPr>
              <w:t>审核条款：</w:t>
            </w:r>
            <w:r>
              <w:rPr>
                <w:rFonts w:hint="eastAsia"/>
                <w:sz w:val="24"/>
                <w:szCs w:val="24"/>
              </w:rPr>
              <w:t xml:space="preserve"> </w:t>
            </w:r>
            <w:r>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6A313F" w:rsidRDefault="003E049A">
            <w:pPr>
              <w:ind w:firstLineChars="200" w:firstLine="396"/>
              <w:rPr>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及处理情况；上次审核不符合验证，变更，证书及标志的使用，验证企业相关资质证明的有效性；</w:t>
            </w:r>
          </w:p>
        </w:tc>
        <w:tc>
          <w:tcPr>
            <w:tcW w:w="1585" w:type="dxa"/>
            <w:vMerge/>
          </w:tcPr>
          <w:p w:rsidR="006A313F" w:rsidRDefault="006A313F"/>
        </w:tc>
      </w:tr>
      <w:tr w:rsidR="006A313F">
        <w:trPr>
          <w:trHeight w:val="1255"/>
        </w:trPr>
        <w:tc>
          <w:tcPr>
            <w:tcW w:w="2160" w:type="dxa"/>
          </w:tcPr>
          <w:p w:rsidR="006A313F" w:rsidRDefault="003E049A">
            <w:pPr>
              <w:rPr>
                <w:rFonts w:ascii="宋体" w:hAnsi="宋体" w:cs="Arial"/>
                <w:spacing w:val="-6"/>
                <w:szCs w:val="21"/>
              </w:rPr>
            </w:pPr>
            <w:r>
              <w:rPr>
                <w:rFonts w:ascii="宋体" w:hAnsi="宋体" w:cs="Arial" w:hint="eastAsia"/>
                <w:spacing w:val="-6"/>
                <w:szCs w:val="21"/>
              </w:rPr>
              <w:t>理解组织及其环境</w:t>
            </w:r>
          </w:p>
          <w:p w:rsidR="006A313F" w:rsidRDefault="006A313F">
            <w:pPr>
              <w:ind w:firstLineChars="200" w:firstLine="396"/>
              <w:rPr>
                <w:rFonts w:ascii="宋体" w:hAnsi="宋体" w:cs="Arial"/>
                <w:spacing w:val="-6"/>
                <w:szCs w:val="21"/>
              </w:rPr>
            </w:pPr>
          </w:p>
        </w:tc>
        <w:tc>
          <w:tcPr>
            <w:tcW w:w="960" w:type="dxa"/>
          </w:tcPr>
          <w:p w:rsidR="006A313F" w:rsidRDefault="003E049A">
            <w:pPr>
              <w:rPr>
                <w:rFonts w:ascii="宋体" w:hAnsi="宋体" w:cs="Arial"/>
                <w:spacing w:val="-6"/>
                <w:szCs w:val="21"/>
              </w:rPr>
            </w:pPr>
            <w:r>
              <w:rPr>
                <w:rFonts w:ascii="宋体" w:hAnsi="宋体" w:cs="Arial" w:hint="eastAsia"/>
                <w:spacing w:val="-6"/>
                <w:szCs w:val="21"/>
              </w:rPr>
              <w:t>4.1</w:t>
            </w:r>
          </w:p>
          <w:p w:rsidR="006A313F" w:rsidRDefault="006A313F">
            <w:pPr>
              <w:ind w:firstLineChars="200" w:firstLine="396"/>
              <w:rPr>
                <w:rFonts w:ascii="宋体" w:hAnsi="宋体" w:cs="Arial"/>
                <w:spacing w:val="-6"/>
                <w:szCs w:val="21"/>
              </w:rPr>
            </w:pPr>
          </w:p>
        </w:tc>
        <w:tc>
          <w:tcPr>
            <w:tcW w:w="10004" w:type="dxa"/>
          </w:tcPr>
          <w:p w:rsidR="006A313F" w:rsidRDefault="003E049A">
            <w:pPr>
              <w:rPr>
                <w:rFonts w:ascii="宋体" w:hAnsi="宋体" w:cs="宋体"/>
                <w:spacing w:val="-1"/>
                <w:szCs w:val="22"/>
              </w:rPr>
            </w:pPr>
            <w:r>
              <w:rPr>
                <w:rFonts w:ascii="宋体" w:hAnsi="宋体" w:cs="Arial" w:hint="eastAsia"/>
                <w:spacing w:val="-6"/>
                <w:szCs w:val="21"/>
              </w:rPr>
              <w:t>编制了《</w:t>
            </w:r>
            <w:r>
              <w:rPr>
                <w:rFonts w:ascii="宋体" w:hAnsi="宋体" w:cs="宋体" w:hint="eastAsia"/>
                <w:spacing w:val="-1"/>
                <w:szCs w:val="22"/>
              </w:rPr>
              <w:t>组织内外部环境因素清单》、《组织环境管理体系内外部环境问题清单》、《组织职业健康安全管理体系内外部环境问题清单》包括内外部环境因素、日常监视、评价等内容其中；</w:t>
            </w:r>
          </w:p>
          <w:p w:rsidR="006A313F" w:rsidRDefault="003E049A">
            <w:pPr>
              <w:rPr>
                <w:rFonts w:ascii="宋体" w:hAnsi="宋体" w:cs="宋体"/>
                <w:spacing w:val="-1"/>
                <w:szCs w:val="22"/>
              </w:rPr>
            </w:pPr>
            <w:r>
              <w:rPr>
                <w:rFonts w:ascii="宋体" w:hAnsi="宋体" w:cs="宋体" w:hint="eastAsia"/>
                <w:spacing w:val="-1"/>
                <w:szCs w:val="22"/>
              </w:rPr>
              <w:t>内部环境因素“10”条、包括“管理流程”、“人员的流动员工业务素质绩效考核”、“废水/废气/噪声/火灾/固废/水电的消耗/触电/人身伤害”、“基础设施管理公司运行环境”等；</w:t>
            </w:r>
          </w:p>
          <w:p w:rsidR="006A313F" w:rsidRDefault="003E049A">
            <w:pPr>
              <w:rPr>
                <w:rFonts w:ascii="宋体" w:hAnsi="宋体" w:cs="宋体"/>
                <w:spacing w:val="-1"/>
                <w:szCs w:val="22"/>
              </w:rPr>
            </w:pPr>
            <w:r>
              <w:rPr>
                <w:rFonts w:ascii="宋体" w:hAnsi="宋体" w:cs="宋体" w:hint="eastAsia"/>
                <w:spacing w:val="-1"/>
                <w:szCs w:val="22"/>
              </w:rPr>
              <w:t>外部环境因素“12”条、包括“法律、法规内容的变化”、“行业标准的变化”，“第三方的要求”，“市场容量</w:t>
            </w:r>
          </w:p>
          <w:p w:rsidR="006A313F" w:rsidRDefault="003E049A">
            <w:pPr>
              <w:rPr>
                <w:rFonts w:ascii="宋体" w:hAnsi="宋体" w:cs="宋体"/>
                <w:spacing w:val="-1"/>
                <w:szCs w:val="22"/>
              </w:rPr>
            </w:pPr>
            <w:r>
              <w:rPr>
                <w:rFonts w:ascii="宋体" w:hAnsi="宋体" w:cs="宋体" w:hint="eastAsia"/>
                <w:spacing w:val="-1"/>
                <w:szCs w:val="22"/>
              </w:rPr>
              <w:t>竞争力、价格风险</w:t>
            </w:r>
            <w:proofErr w:type="gramStart"/>
            <w:r>
              <w:rPr>
                <w:rFonts w:ascii="宋体" w:hAnsi="宋体" w:cs="宋体" w:hint="eastAsia"/>
                <w:spacing w:val="-1"/>
                <w:szCs w:val="22"/>
              </w:rPr>
              <w:t>”</w:t>
            </w:r>
            <w:proofErr w:type="gramEnd"/>
            <w:r>
              <w:rPr>
                <w:rFonts w:ascii="宋体" w:hAnsi="宋体" w:cs="宋体" w:hint="eastAsia"/>
                <w:spacing w:val="-1"/>
                <w:szCs w:val="22"/>
              </w:rPr>
              <w:t>，“国家经济走向”、“新技术领域科技”、“材料和设备的更新及推出”、“专利的取得和检索”、“相似或可替代产品及服务”、“市场领先者及其趋势”、“顾客增长趋势”、“市场稳定性”；“环境和安全法规及行为准则的及时更新”等；</w:t>
            </w:r>
          </w:p>
          <w:p w:rsidR="006A313F" w:rsidRDefault="003E049A">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内容组织宗旨战略方向基本相关、并对质量管理体系实现策划能力可以产生一定影响；</w:t>
            </w:r>
          </w:p>
          <w:p w:rsidR="006A313F" w:rsidRDefault="003E049A">
            <w:pPr>
              <w:rPr>
                <w:rFonts w:ascii="宋体" w:hAnsi="宋体" w:cs="Arial"/>
                <w:spacing w:val="-6"/>
                <w:szCs w:val="21"/>
              </w:rPr>
            </w:pPr>
            <w:r>
              <w:rPr>
                <w:rFonts w:ascii="宋体" w:hAnsi="宋体" w:cs="Arial" w:hint="eastAsia"/>
                <w:spacing w:val="-6"/>
                <w:szCs w:val="21"/>
              </w:rPr>
              <w:t>成文信息及时更新日期“2020.1.10”、有编审批、符合规定；</w:t>
            </w:r>
          </w:p>
        </w:tc>
        <w:tc>
          <w:tcPr>
            <w:tcW w:w="1585" w:type="dxa"/>
          </w:tcPr>
          <w:p w:rsidR="006A313F" w:rsidRDefault="006A313F"/>
        </w:tc>
      </w:tr>
      <w:tr w:rsidR="006A313F">
        <w:trPr>
          <w:trHeight w:val="428"/>
        </w:trPr>
        <w:tc>
          <w:tcPr>
            <w:tcW w:w="2160" w:type="dxa"/>
          </w:tcPr>
          <w:p w:rsidR="006A313F" w:rsidRDefault="003E049A">
            <w:pPr>
              <w:rPr>
                <w:rFonts w:ascii="宋体" w:hAnsi="宋体" w:cs="Arial"/>
                <w:spacing w:val="-6"/>
                <w:szCs w:val="21"/>
              </w:rPr>
            </w:pPr>
            <w:r>
              <w:rPr>
                <w:rFonts w:ascii="宋体" w:hAnsi="宋体" w:cs="Arial" w:hint="eastAsia"/>
                <w:spacing w:val="-6"/>
                <w:szCs w:val="21"/>
              </w:rPr>
              <w:t>理解相关方的需求和期望</w:t>
            </w:r>
          </w:p>
          <w:p w:rsidR="006A313F" w:rsidRDefault="006A313F">
            <w:pPr>
              <w:rPr>
                <w:rFonts w:ascii="宋体" w:hAnsi="宋体" w:cs="Arial"/>
                <w:spacing w:val="-6"/>
                <w:szCs w:val="21"/>
              </w:rPr>
            </w:pPr>
          </w:p>
        </w:tc>
        <w:tc>
          <w:tcPr>
            <w:tcW w:w="960" w:type="dxa"/>
          </w:tcPr>
          <w:p w:rsidR="006A313F" w:rsidRDefault="003E049A">
            <w:pPr>
              <w:rPr>
                <w:rFonts w:ascii="宋体" w:hAnsi="宋体" w:cs="Arial"/>
                <w:spacing w:val="-6"/>
                <w:szCs w:val="21"/>
              </w:rPr>
            </w:pPr>
            <w:r>
              <w:rPr>
                <w:rFonts w:ascii="宋体" w:hAnsi="宋体" w:cs="Arial" w:hint="eastAsia"/>
                <w:spacing w:val="-6"/>
                <w:szCs w:val="21"/>
              </w:rPr>
              <w:t>4.2</w:t>
            </w:r>
          </w:p>
          <w:p w:rsidR="006A313F" w:rsidRDefault="006A313F">
            <w:pPr>
              <w:rPr>
                <w:rFonts w:ascii="宋体" w:hAnsi="宋体" w:cs="Arial"/>
                <w:spacing w:val="-6"/>
                <w:szCs w:val="21"/>
              </w:rPr>
            </w:pPr>
          </w:p>
        </w:tc>
        <w:tc>
          <w:tcPr>
            <w:tcW w:w="10004" w:type="dxa"/>
          </w:tcPr>
          <w:p w:rsidR="006A313F" w:rsidRDefault="003E049A">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6A313F" w:rsidRDefault="003E049A">
            <w:pPr>
              <w:rPr>
                <w:rFonts w:ascii="宋体" w:hAnsi="宋体" w:cs="Arial"/>
                <w:spacing w:val="-6"/>
                <w:szCs w:val="21"/>
              </w:rPr>
            </w:pPr>
            <w:r>
              <w:rPr>
                <w:rFonts w:ascii="宋体" w:hAnsi="宋体" w:cs="Arial" w:hint="eastAsia"/>
                <w:spacing w:val="-6"/>
                <w:szCs w:val="21"/>
              </w:rPr>
              <w:t>其中相关方共6条、具体“顾客、</w:t>
            </w:r>
            <w:r>
              <w:rPr>
                <w:rFonts w:ascii="宋体" w:hAnsi="宋体" w:cs="宋体"/>
                <w:spacing w:val="-1"/>
              </w:rPr>
              <w:t>员工</w:t>
            </w:r>
            <w:r>
              <w:rPr>
                <w:rFonts w:ascii="宋体" w:hAnsi="宋体" w:cs="宋体" w:hint="eastAsia"/>
                <w:spacing w:val="-1"/>
              </w:rPr>
              <w:t>、</w:t>
            </w:r>
            <w:r>
              <w:rPr>
                <w:rFonts w:ascii="宋体" w:hAnsi="宋体" w:cs="宋体"/>
                <w:spacing w:val="-1"/>
              </w:rPr>
              <w:t>股东</w:t>
            </w:r>
            <w:r>
              <w:rPr>
                <w:rFonts w:ascii="宋体" w:hAnsi="宋体" w:cs="宋体" w:hint="eastAsia"/>
                <w:spacing w:val="-1"/>
              </w:rPr>
              <w:t>、</w:t>
            </w:r>
            <w:r>
              <w:rPr>
                <w:rFonts w:ascii="宋体" w:hAnsi="宋体" w:cs="宋体"/>
              </w:rPr>
              <w:t>供方和合作伙伴</w:t>
            </w:r>
            <w:r>
              <w:rPr>
                <w:rFonts w:ascii="宋体" w:hAnsi="宋体" w:cs="宋体" w:hint="eastAsia"/>
              </w:rPr>
              <w:t>、</w:t>
            </w:r>
            <w:r>
              <w:rPr>
                <w:rFonts w:ascii="宋体" w:hAnsi="宋体" w:cs="宋体"/>
              </w:rPr>
              <w:t>政府</w:t>
            </w:r>
            <w:r>
              <w:rPr>
                <w:rFonts w:ascii="宋体" w:hAnsi="宋体" w:cs="Arial" w:hint="eastAsia"/>
                <w:spacing w:val="-6"/>
                <w:szCs w:val="21"/>
              </w:rPr>
              <w:t>”等；</w:t>
            </w:r>
          </w:p>
          <w:p w:rsidR="006A313F" w:rsidRDefault="003E049A">
            <w:pPr>
              <w:rPr>
                <w:rFonts w:ascii="宋体" w:hAnsi="宋体" w:cs="Arial"/>
                <w:spacing w:val="-6"/>
                <w:szCs w:val="21"/>
              </w:rPr>
            </w:pPr>
            <w:r>
              <w:rPr>
                <w:rFonts w:ascii="宋体" w:hAnsi="宋体" w:cs="Arial" w:hint="eastAsia"/>
                <w:spacing w:val="-6"/>
                <w:szCs w:val="21"/>
              </w:rPr>
              <w:t>查其需求包括“法律法规、顾客的要求、例如符合性、价格、安全性”、“与顾客达成的商业合同”、“行业规范及标准”、“行业许可、营业执照、其他授权”、“条约、公约、草案”、“和公共机构及顾客的协议”等；</w:t>
            </w:r>
          </w:p>
          <w:p w:rsidR="006A313F" w:rsidRDefault="003E049A">
            <w:pPr>
              <w:rPr>
                <w:rFonts w:ascii="宋体" w:hAnsi="宋体" w:cs="Arial"/>
                <w:spacing w:val="-6"/>
                <w:szCs w:val="21"/>
              </w:rPr>
            </w:pPr>
            <w:r>
              <w:rPr>
                <w:rFonts w:ascii="宋体" w:hAnsi="宋体" w:cs="Arial" w:hint="eastAsia"/>
                <w:spacing w:val="-6"/>
                <w:szCs w:val="21"/>
              </w:rPr>
              <w:t xml:space="preserve">查组织监视和评审这些相关方的信息及其相关要求基本有效。 </w:t>
            </w:r>
          </w:p>
          <w:p w:rsidR="006A313F" w:rsidRDefault="003E049A">
            <w:pPr>
              <w:rPr>
                <w:rFonts w:ascii="宋体" w:hAnsi="宋体" w:cs="Arial"/>
                <w:spacing w:val="-6"/>
                <w:szCs w:val="21"/>
              </w:rPr>
            </w:pPr>
            <w:r>
              <w:rPr>
                <w:rFonts w:ascii="宋体" w:hAnsi="宋体" w:cs="Arial" w:hint="eastAsia"/>
                <w:spacing w:val="-6"/>
                <w:szCs w:val="21"/>
              </w:rPr>
              <w:t>查组织“合规义务”的12项、具体“国家和地方法律法规”——</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6A313F" w:rsidRDefault="003E049A">
            <w:pPr>
              <w:rPr>
                <w:rFonts w:ascii="宋体" w:hAnsi="宋体" w:cs="Arial"/>
                <w:spacing w:val="-6"/>
                <w:szCs w:val="21"/>
              </w:rPr>
            </w:pPr>
            <w:r>
              <w:rPr>
                <w:rFonts w:ascii="宋体" w:hAnsi="宋体" w:cs="Arial" w:hint="eastAsia"/>
                <w:spacing w:val="-6"/>
                <w:szCs w:val="21"/>
              </w:rPr>
              <w:lastRenderedPageBreak/>
              <w:t>成文信息及时更新日期“2020.1.15”、有编审批；</w:t>
            </w:r>
          </w:p>
        </w:tc>
        <w:tc>
          <w:tcPr>
            <w:tcW w:w="1585" w:type="dxa"/>
          </w:tcPr>
          <w:p w:rsidR="006A313F" w:rsidRDefault="006A313F"/>
        </w:tc>
      </w:tr>
      <w:tr w:rsidR="006A313F">
        <w:trPr>
          <w:trHeight w:val="2110"/>
        </w:trPr>
        <w:tc>
          <w:tcPr>
            <w:tcW w:w="2160" w:type="dxa"/>
          </w:tcPr>
          <w:p w:rsidR="006A313F" w:rsidRDefault="003E049A">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 xml:space="preserve">管理体系的范围 </w:t>
            </w:r>
          </w:p>
          <w:p w:rsidR="006A313F" w:rsidRDefault="006A313F">
            <w:pPr>
              <w:rPr>
                <w:rFonts w:ascii="宋体" w:hAnsi="宋体" w:cs="Arial"/>
                <w:spacing w:val="-6"/>
                <w:szCs w:val="21"/>
              </w:rPr>
            </w:pPr>
          </w:p>
        </w:tc>
        <w:tc>
          <w:tcPr>
            <w:tcW w:w="960" w:type="dxa"/>
          </w:tcPr>
          <w:p w:rsidR="006A313F" w:rsidRDefault="003E049A">
            <w:pPr>
              <w:rPr>
                <w:rFonts w:ascii="宋体" w:hAnsi="宋体" w:cs="Arial"/>
                <w:spacing w:val="-6"/>
                <w:szCs w:val="21"/>
              </w:rPr>
            </w:pPr>
            <w:r>
              <w:rPr>
                <w:rFonts w:ascii="宋体" w:hAnsi="宋体" w:cs="Arial" w:hint="eastAsia"/>
                <w:spacing w:val="-6"/>
                <w:szCs w:val="21"/>
              </w:rPr>
              <w:t xml:space="preserve">4.3 </w:t>
            </w:r>
          </w:p>
          <w:p w:rsidR="006A313F" w:rsidRDefault="006A313F">
            <w:pPr>
              <w:rPr>
                <w:rFonts w:ascii="宋体" w:hAnsi="宋体" w:cs="Arial"/>
                <w:spacing w:val="-6"/>
                <w:szCs w:val="21"/>
              </w:rPr>
            </w:pPr>
          </w:p>
        </w:tc>
        <w:tc>
          <w:tcPr>
            <w:tcW w:w="10004" w:type="dxa"/>
          </w:tcPr>
          <w:p w:rsidR="006A313F" w:rsidRDefault="003E049A">
            <w:pPr>
              <w:rPr>
                <w:rFonts w:ascii="宋体" w:hAnsi="宋体" w:cs="Arial"/>
                <w:spacing w:val="-6"/>
                <w:szCs w:val="21"/>
              </w:rPr>
            </w:pPr>
            <w:r>
              <w:rPr>
                <w:rFonts w:ascii="宋体" w:hAnsi="宋体" w:cs="Arial" w:hint="eastAsia"/>
                <w:spacing w:val="-6"/>
                <w:szCs w:val="21"/>
              </w:rPr>
              <w:t>在确定管理体系范围时公司考虑了以下内容：a各种内部和外部因素；b相关方的要求，包括相关合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义务；c组织的活动、产品和产品；</w:t>
            </w:r>
          </w:p>
          <w:p w:rsidR="006A313F" w:rsidRDefault="003E049A">
            <w:pPr>
              <w:rPr>
                <w:rFonts w:ascii="宋体" w:hAnsi="宋体" w:cs="Arial"/>
                <w:spacing w:val="-6"/>
                <w:szCs w:val="21"/>
              </w:rPr>
            </w:pPr>
            <w:r>
              <w:rPr>
                <w:rFonts w:ascii="宋体" w:hAnsi="宋体" w:cs="Arial" w:hint="eastAsia"/>
                <w:spacing w:val="-6"/>
                <w:szCs w:val="21"/>
              </w:rPr>
              <w:t>d其组织单元、职能和物理边界：安徽省滁州市全椒县十</w:t>
            </w:r>
            <w:proofErr w:type="gramStart"/>
            <w:r>
              <w:rPr>
                <w:rFonts w:ascii="宋体" w:hAnsi="宋体" w:cs="Arial" w:hint="eastAsia"/>
                <w:spacing w:val="-6"/>
                <w:szCs w:val="21"/>
              </w:rPr>
              <w:t>谭产业园滨水路</w:t>
            </w:r>
            <w:proofErr w:type="gramEnd"/>
            <w:r>
              <w:rPr>
                <w:rFonts w:ascii="宋体" w:hAnsi="宋体" w:cs="Arial" w:hint="eastAsia"/>
                <w:spacing w:val="-6"/>
                <w:szCs w:val="21"/>
              </w:rPr>
              <w:t>108号；公司部门包括采购部、销售部、财务部、管理部、生产部、技术质量部等；</w:t>
            </w:r>
          </w:p>
          <w:p w:rsidR="006A313F" w:rsidRDefault="003E049A">
            <w:pPr>
              <w:rPr>
                <w:rFonts w:ascii="宋体" w:hAnsi="宋体" w:cs="Arial"/>
                <w:spacing w:val="-6"/>
                <w:szCs w:val="21"/>
              </w:rPr>
            </w:pPr>
            <w:r>
              <w:rPr>
                <w:rFonts w:ascii="宋体" w:hAnsi="宋体" w:cs="Arial" w:hint="eastAsia"/>
                <w:spacing w:val="-6"/>
                <w:szCs w:val="21"/>
              </w:rPr>
              <w:t>公司管理体系范围为：</w:t>
            </w:r>
          </w:p>
          <w:p w:rsidR="006A313F" w:rsidRDefault="003E049A">
            <w:pPr>
              <w:rPr>
                <w:rFonts w:ascii="宋体" w:hAnsi="宋体" w:cs="Arial"/>
                <w:spacing w:val="-6"/>
                <w:szCs w:val="21"/>
              </w:rPr>
            </w:pPr>
            <w:r>
              <w:rPr>
                <w:rFonts w:ascii="宋体" w:hAnsi="宋体" w:cs="Arial" w:hint="eastAsia"/>
                <w:spacing w:val="-6"/>
                <w:szCs w:val="21"/>
              </w:rPr>
              <w:t>QMO: 数控机床的生产；EMO: 数控机床的生产及其所涉及场所的相关环境管理活动；OHSAS: 数控机床的生产及其所涉及场所的相关职业健康安全管理活动。</w:t>
            </w:r>
          </w:p>
          <w:p w:rsidR="006A313F" w:rsidRDefault="003E049A">
            <w:pPr>
              <w:rPr>
                <w:rFonts w:ascii="宋体" w:hAnsi="宋体" w:cs="Arial"/>
                <w:spacing w:val="-6"/>
                <w:szCs w:val="21"/>
              </w:rPr>
            </w:pPr>
            <w:r>
              <w:rPr>
                <w:rFonts w:ascii="宋体" w:hAnsi="宋体" w:cs="Arial" w:hint="eastAsia"/>
                <w:spacing w:val="-6"/>
                <w:szCs w:val="21"/>
              </w:rPr>
              <w:t>不适用条</w:t>
            </w:r>
            <w:r>
              <w:rPr>
                <w:rFonts w:ascii="宋体" w:hAnsi="宋体" w:cs="Arial" w:hint="eastAsia"/>
                <w:spacing w:val="-6"/>
                <w:szCs w:val="21"/>
                <w:u w:val="single"/>
              </w:rPr>
              <w:t>款情况：删减质量管理体系8.3条款</w:t>
            </w:r>
            <w:r>
              <w:rPr>
                <w:rFonts w:ascii="宋体" w:hAnsi="宋体" w:cs="Arial" w:hint="eastAsia"/>
                <w:spacing w:val="-6"/>
                <w:szCs w:val="21"/>
              </w:rPr>
              <w:t>、查理由</w:t>
            </w:r>
            <w:proofErr w:type="gramStart"/>
            <w:r>
              <w:rPr>
                <w:rFonts w:ascii="宋体" w:hAnsi="宋体" w:cs="Arial" w:hint="eastAsia"/>
                <w:spacing w:val="-6"/>
                <w:szCs w:val="21"/>
              </w:rPr>
              <w:t>“</w:t>
            </w:r>
            <w:proofErr w:type="gramEnd"/>
            <w:r>
              <w:rPr>
                <w:rFonts w:ascii="宋体" w:hAnsi="宋体" w:cs="Arial" w:hint="eastAsia"/>
                <w:spacing w:val="-6"/>
                <w:szCs w:val="21"/>
              </w:rPr>
              <w:t>因本公司生产的产品，工艺成熟，根据国家标准、行业规范及客户的不同要求进行生产，无设计和开发事项，因此ISO9001-2015标准中的8.3条款“产品和服务的设计和开发”要求不适用本公司的经营特点。公司确保不适用的质量管理体系的产品和服务的设计和开发要求，不影响组织确保产品和服务合格以及增强顾客满意的能力或责任</w:t>
            </w:r>
            <w:proofErr w:type="gramStart"/>
            <w:r>
              <w:rPr>
                <w:rFonts w:ascii="宋体" w:hAnsi="宋体" w:cs="Arial" w:hint="eastAsia"/>
                <w:spacing w:val="-6"/>
                <w:szCs w:val="21"/>
              </w:rPr>
              <w:t>”</w:t>
            </w:r>
            <w:proofErr w:type="gramEnd"/>
            <w:r>
              <w:rPr>
                <w:rFonts w:ascii="宋体" w:hAnsi="宋体" w:cs="Arial" w:hint="eastAsia"/>
                <w:spacing w:val="-6"/>
                <w:szCs w:val="21"/>
              </w:rPr>
              <w:t>——基本充分、符合规定。</w:t>
            </w:r>
          </w:p>
          <w:p w:rsidR="006A313F" w:rsidRDefault="003E049A">
            <w:pPr>
              <w:rPr>
                <w:rFonts w:ascii="宋体" w:hAnsi="宋体" w:cs="Arial"/>
                <w:spacing w:val="-6"/>
                <w:szCs w:val="21"/>
              </w:rPr>
            </w:pPr>
            <w:r>
              <w:rPr>
                <w:rFonts w:ascii="宋体" w:hAnsi="宋体" w:cs="Arial" w:hint="eastAsia"/>
                <w:spacing w:val="-6"/>
                <w:szCs w:val="21"/>
              </w:rPr>
              <w:t>外包情况：机壳加工。</w:t>
            </w:r>
          </w:p>
        </w:tc>
        <w:tc>
          <w:tcPr>
            <w:tcW w:w="1585" w:type="dxa"/>
          </w:tcPr>
          <w:p w:rsidR="006A313F" w:rsidRDefault="006A313F"/>
        </w:tc>
      </w:tr>
      <w:tr w:rsidR="006A313F">
        <w:trPr>
          <w:trHeight w:val="600"/>
        </w:trPr>
        <w:tc>
          <w:tcPr>
            <w:tcW w:w="2160" w:type="dxa"/>
          </w:tcPr>
          <w:p w:rsidR="006A313F" w:rsidRDefault="003E049A">
            <w:pPr>
              <w:rPr>
                <w:rFonts w:ascii="宋体" w:hAnsi="宋体" w:cs="Arial"/>
                <w:spacing w:val="-6"/>
                <w:szCs w:val="21"/>
              </w:rPr>
            </w:pPr>
            <w:r>
              <w:rPr>
                <w:rFonts w:ascii="宋体" w:hAnsi="宋体" w:cs="Arial" w:hint="eastAsia"/>
                <w:spacing w:val="-6"/>
                <w:szCs w:val="21"/>
              </w:rPr>
              <w:t>质量、环境 、职业健康安全管理体系及其过程</w:t>
            </w:r>
          </w:p>
          <w:p w:rsidR="006A313F" w:rsidRDefault="003E049A">
            <w:pPr>
              <w:rPr>
                <w:rFonts w:ascii="宋体" w:hAnsi="宋体" w:cs="Arial"/>
                <w:spacing w:val="-6"/>
                <w:szCs w:val="21"/>
              </w:rPr>
            </w:pPr>
            <w:r>
              <w:rPr>
                <w:rFonts w:ascii="宋体" w:hAnsi="宋体" w:cs="Arial" w:hint="eastAsia"/>
                <w:spacing w:val="-6"/>
                <w:szCs w:val="21"/>
              </w:rPr>
              <w:t xml:space="preserve"> </w:t>
            </w:r>
          </w:p>
          <w:p w:rsidR="006A313F" w:rsidRDefault="006A313F">
            <w:pPr>
              <w:rPr>
                <w:rFonts w:ascii="宋体" w:hAnsi="宋体" w:cs="Arial"/>
                <w:spacing w:val="-6"/>
                <w:szCs w:val="21"/>
              </w:rPr>
            </w:pPr>
          </w:p>
        </w:tc>
        <w:tc>
          <w:tcPr>
            <w:tcW w:w="960" w:type="dxa"/>
          </w:tcPr>
          <w:p w:rsidR="006A313F" w:rsidRDefault="003E049A">
            <w:pPr>
              <w:rPr>
                <w:rFonts w:ascii="宋体" w:hAnsi="宋体" w:cs="Arial"/>
                <w:spacing w:val="-6"/>
                <w:szCs w:val="21"/>
              </w:rPr>
            </w:pPr>
            <w:r>
              <w:rPr>
                <w:rFonts w:ascii="宋体" w:hAnsi="宋体" w:cs="Arial" w:hint="eastAsia"/>
                <w:spacing w:val="-6"/>
                <w:szCs w:val="21"/>
              </w:rPr>
              <w:t xml:space="preserve">4.4 </w:t>
            </w:r>
          </w:p>
          <w:p w:rsidR="006A313F" w:rsidRDefault="006A313F">
            <w:pPr>
              <w:rPr>
                <w:rFonts w:ascii="宋体" w:hAnsi="宋体" w:cs="Arial"/>
                <w:spacing w:val="-6"/>
                <w:szCs w:val="21"/>
              </w:rPr>
            </w:pPr>
          </w:p>
        </w:tc>
        <w:tc>
          <w:tcPr>
            <w:tcW w:w="10004" w:type="dxa"/>
          </w:tcPr>
          <w:p w:rsidR="006A313F" w:rsidRDefault="003E049A">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6A313F" w:rsidRDefault="003E049A">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管理体系整体结果的风险；这其中包括确定了质量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rsidR="006A313F" w:rsidRDefault="006A313F">
            <w:pPr>
              <w:rPr>
                <w:rFonts w:ascii="宋体" w:hAnsi="宋体" w:cs="Arial"/>
                <w:spacing w:val="-6"/>
                <w:szCs w:val="21"/>
              </w:rPr>
            </w:pPr>
          </w:p>
          <w:p w:rsidR="006A313F" w:rsidRDefault="003E049A">
            <w:pPr>
              <w:rPr>
                <w:rFonts w:ascii="宋体" w:hAnsi="宋体" w:cs="Arial"/>
                <w:spacing w:val="-6"/>
                <w:szCs w:val="21"/>
              </w:rPr>
            </w:pPr>
            <w:proofErr w:type="gramStart"/>
            <w:r>
              <w:rPr>
                <w:rFonts w:ascii="宋体" w:hAnsi="宋体" w:cs="Arial" w:hint="eastAsia"/>
                <w:spacing w:val="-6"/>
                <w:szCs w:val="21"/>
              </w:rPr>
              <w:t>另查近一年来</w:t>
            </w:r>
            <w:proofErr w:type="gramEnd"/>
            <w:r>
              <w:rPr>
                <w:rFonts w:ascii="宋体" w:hAnsi="宋体" w:cs="Arial" w:hint="eastAsia"/>
                <w:spacing w:val="-6"/>
                <w:szCs w:val="21"/>
              </w:rPr>
              <w:t>的体系</w:t>
            </w:r>
            <w:r w:rsidR="00C732DA">
              <w:rPr>
                <w:rFonts w:ascii="宋体" w:hAnsi="宋体" w:cs="Arial" w:hint="eastAsia"/>
                <w:spacing w:val="-6"/>
                <w:szCs w:val="21"/>
              </w:rPr>
              <w:t>变更的情况：职业健康安全管理体系换版，重新发布了新版体系文件，并按照新版标准要求组织了内审和管理评审。</w:t>
            </w:r>
          </w:p>
          <w:p w:rsidR="006A313F" w:rsidRDefault="003E049A">
            <w:pPr>
              <w:rPr>
                <w:rFonts w:ascii="宋体" w:hAnsi="宋体" w:cs="Arial"/>
                <w:spacing w:val="-6"/>
                <w:szCs w:val="21"/>
              </w:rPr>
            </w:pPr>
            <w:r>
              <w:rPr>
                <w:rFonts w:ascii="宋体" w:hAnsi="宋体" w:cs="Arial" w:hint="eastAsia"/>
                <w:spacing w:val="-6"/>
                <w:szCs w:val="21"/>
              </w:rPr>
              <w:t>组织在建立并保持环境管理体系时，充分考虑了标准4.1和4.2获得的知识并已形成文件化信息；</w:t>
            </w:r>
          </w:p>
        </w:tc>
        <w:tc>
          <w:tcPr>
            <w:tcW w:w="1585" w:type="dxa"/>
          </w:tcPr>
          <w:p w:rsidR="006A313F" w:rsidRDefault="006A313F"/>
        </w:tc>
      </w:tr>
      <w:tr w:rsidR="006A313F">
        <w:trPr>
          <w:trHeight w:val="2110"/>
        </w:trPr>
        <w:tc>
          <w:tcPr>
            <w:tcW w:w="2160" w:type="dxa"/>
          </w:tcPr>
          <w:p w:rsidR="006A313F" w:rsidRDefault="003E049A">
            <w:pPr>
              <w:spacing w:line="280" w:lineRule="exact"/>
              <w:rPr>
                <w:rFonts w:ascii="宋体" w:hAnsi="宋体" w:cs="宋体"/>
                <w:szCs w:val="21"/>
              </w:rPr>
            </w:pPr>
            <w:r>
              <w:rPr>
                <w:rFonts w:ascii="宋体" w:hAnsi="宋体" w:cs="宋体" w:hint="eastAsia"/>
                <w:szCs w:val="21"/>
              </w:rPr>
              <w:lastRenderedPageBreak/>
              <w:t>领导作用与承诺</w:t>
            </w:r>
          </w:p>
          <w:p w:rsidR="006A313F" w:rsidRDefault="003E049A">
            <w:pPr>
              <w:spacing w:line="280" w:lineRule="exact"/>
            </w:pPr>
            <w:r>
              <w:rPr>
                <w:rFonts w:ascii="宋体" w:hAnsi="宋体" w:cs="宋体" w:hint="eastAsia"/>
                <w:szCs w:val="21"/>
              </w:rPr>
              <w:t>总则</w:t>
            </w:r>
          </w:p>
        </w:tc>
        <w:tc>
          <w:tcPr>
            <w:tcW w:w="960" w:type="dxa"/>
          </w:tcPr>
          <w:p w:rsidR="006A313F" w:rsidRDefault="003E049A">
            <w:pPr>
              <w:spacing w:line="280" w:lineRule="exact"/>
              <w:rPr>
                <w:rFonts w:ascii="宋体" w:hAnsi="宋体" w:cs="宋体"/>
                <w:szCs w:val="21"/>
              </w:rPr>
            </w:pPr>
            <w:r>
              <w:rPr>
                <w:rFonts w:ascii="宋体" w:hAnsi="宋体" w:cs="宋体" w:hint="eastAsia"/>
                <w:szCs w:val="21"/>
              </w:rPr>
              <w:t>5.1</w:t>
            </w:r>
          </w:p>
          <w:p w:rsidR="006A313F" w:rsidRDefault="003E049A">
            <w:pPr>
              <w:spacing w:line="280" w:lineRule="exact"/>
              <w:rPr>
                <w:rFonts w:ascii="宋体" w:hAnsi="宋体" w:cs="宋体"/>
                <w:szCs w:val="21"/>
              </w:rPr>
            </w:pPr>
            <w:r>
              <w:rPr>
                <w:rFonts w:ascii="宋体" w:hAnsi="宋体" w:cs="宋体" w:hint="eastAsia"/>
                <w:szCs w:val="21"/>
              </w:rPr>
              <w:t>5.1.1</w:t>
            </w:r>
          </w:p>
          <w:p w:rsidR="006A313F" w:rsidRDefault="006A313F">
            <w:pPr>
              <w:spacing w:line="280" w:lineRule="exact"/>
            </w:pPr>
          </w:p>
        </w:tc>
        <w:tc>
          <w:tcPr>
            <w:tcW w:w="10004" w:type="dxa"/>
            <w:vAlign w:val="center"/>
          </w:tcPr>
          <w:p w:rsidR="006A313F" w:rsidRDefault="003E049A">
            <w:pPr>
              <w:spacing w:line="280" w:lineRule="exact"/>
              <w:rPr>
                <w:rFonts w:ascii="宋体" w:hAnsi="宋体" w:cs="宋体"/>
                <w:szCs w:val="21"/>
              </w:rPr>
            </w:pPr>
            <w:r>
              <w:rPr>
                <w:rFonts w:ascii="宋体" w:hAnsi="宋体" w:cs="宋体" w:hint="eastAsia"/>
                <w:szCs w:val="21"/>
              </w:rPr>
              <w:t>公司通过内审、管评及实施不符合纠正、改进措施和技术改造等方法来完善和持续发展公司的管理体系。公司负责人说主要承诺有：</w:t>
            </w:r>
          </w:p>
          <w:p w:rsidR="006A313F" w:rsidRDefault="003E049A">
            <w:pPr>
              <w:spacing w:line="280" w:lineRule="exact"/>
              <w:rPr>
                <w:rFonts w:ascii="宋体" w:hAnsi="宋体" w:cs="宋体"/>
                <w:szCs w:val="21"/>
              </w:rPr>
            </w:pPr>
            <w:r>
              <w:rPr>
                <w:rFonts w:ascii="宋体" w:hAnsi="宋体" w:cs="宋体" w:hint="eastAsia"/>
                <w:szCs w:val="21"/>
              </w:rPr>
              <w:t>1)对管理体系的有效性要承担责任；</w:t>
            </w:r>
          </w:p>
          <w:p w:rsidR="006A313F" w:rsidRDefault="003E049A">
            <w:pPr>
              <w:spacing w:line="280" w:lineRule="exact"/>
              <w:rPr>
                <w:rFonts w:ascii="宋体" w:hAnsi="宋体" w:cs="宋体"/>
                <w:szCs w:val="21"/>
              </w:rPr>
            </w:pPr>
            <w:r>
              <w:rPr>
                <w:rFonts w:ascii="宋体" w:hAnsi="宋体" w:cs="宋体" w:hint="eastAsia"/>
                <w:szCs w:val="21"/>
              </w:rPr>
              <w:t>2)建立公司管理体系的方针和目标并确保与公司的环境相适应，与公司战略方向保持一致以及方针在公司内得到沟通理解和有效实施； </w:t>
            </w:r>
          </w:p>
          <w:p w:rsidR="006A313F" w:rsidRDefault="003E049A">
            <w:pPr>
              <w:spacing w:line="280" w:lineRule="exact"/>
              <w:rPr>
                <w:rFonts w:ascii="宋体" w:hAnsi="宋体" w:cs="宋体"/>
                <w:szCs w:val="21"/>
              </w:rPr>
            </w:pPr>
            <w:r>
              <w:rPr>
                <w:rFonts w:ascii="宋体" w:hAnsi="宋体" w:cs="宋体" w:hint="eastAsia"/>
                <w:szCs w:val="21"/>
              </w:rPr>
              <w:t>3）确保管理体系要求融入公司的生产、服务各过程。</w:t>
            </w:r>
          </w:p>
          <w:p w:rsidR="006A313F" w:rsidRDefault="003E049A">
            <w:pPr>
              <w:spacing w:line="280" w:lineRule="exact"/>
              <w:rPr>
                <w:rFonts w:ascii="宋体" w:hAnsi="宋体" w:cs="宋体"/>
                <w:szCs w:val="21"/>
              </w:rPr>
            </w:pPr>
            <w:r>
              <w:rPr>
                <w:rFonts w:ascii="宋体" w:hAnsi="宋体" w:cs="宋体" w:hint="eastAsia"/>
                <w:szCs w:val="21"/>
              </w:rPr>
              <w:t>4）促进使用过程方法和机遇风险的思维。</w:t>
            </w:r>
          </w:p>
          <w:p w:rsidR="006A313F" w:rsidRDefault="003E049A">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6A313F" w:rsidRDefault="003E049A">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6A313F" w:rsidRDefault="003E049A">
            <w:pPr>
              <w:spacing w:line="280" w:lineRule="exact"/>
              <w:rPr>
                <w:rFonts w:ascii="宋体" w:hAnsi="宋体" w:cs="宋体"/>
                <w:szCs w:val="21"/>
              </w:rPr>
            </w:pPr>
            <w:r>
              <w:rPr>
                <w:rFonts w:ascii="宋体" w:hAnsi="宋体" w:cs="宋体" w:hint="eastAsia"/>
                <w:szCs w:val="21"/>
              </w:rPr>
              <w:t>7）确保管理体系实现其预期的结果。</w:t>
            </w:r>
          </w:p>
          <w:p w:rsidR="006A313F" w:rsidRDefault="003E049A">
            <w:pPr>
              <w:spacing w:line="280" w:lineRule="exact"/>
              <w:rPr>
                <w:rFonts w:ascii="宋体" w:hAnsi="宋体" w:cs="宋体"/>
                <w:szCs w:val="21"/>
              </w:rPr>
            </w:pPr>
            <w:r>
              <w:rPr>
                <w:rFonts w:ascii="宋体" w:hAnsi="宋体" w:cs="宋体" w:hint="eastAsia"/>
                <w:szCs w:val="21"/>
              </w:rPr>
              <w:t>8)促使员工积极参与，指导和支持他们为公司管理体系的有效性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6A313F" w:rsidRDefault="003E049A">
            <w:pPr>
              <w:spacing w:line="280" w:lineRule="exact"/>
              <w:rPr>
                <w:rFonts w:ascii="宋体" w:hAnsi="宋体" w:cs="宋体"/>
                <w:szCs w:val="21"/>
              </w:rPr>
            </w:pPr>
            <w:r>
              <w:rPr>
                <w:rFonts w:ascii="宋体" w:hAnsi="宋体" w:cs="宋体" w:hint="eastAsia"/>
                <w:szCs w:val="21"/>
              </w:rPr>
              <w:t>9）推动公司改进和创新；</w:t>
            </w:r>
          </w:p>
          <w:p w:rsidR="006A313F" w:rsidRDefault="003E049A">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6A313F" w:rsidRDefault="003E049A">
            <w:pPr>
              <w:spacing w:line="280" w:lineRule="exact"/>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A313F" w:rsidRDefault="003E049A">
            <w:pPr>
              <w:spacing w:line="0" w:lineRule="atLeast"/>
              <w:jc w:val="left"/>
            </w:pPr>
            <w:r>
              <w:rPr>
                <w:rFonts w:ascii="宋体" w:hAnsi="宋体" w:cs="宋体" w:hint="eastAsia"/>
                <w:szCs w:val="21"/>
              </w:rPr>
              <w:t>承诺基本实现，没有违反的情况发生。</w:t>
            </w:r>
          </w:p>
        </w:tc>
        <w:tc>
          <w:tcPr>
            <w:tcW w:w="1585" w:type="dxa"/>
          </w:tcPr>
          <w:p w:rsidR="006A313F" w:rsidRDefault="006A313F"/>
        </w:tc>
      </w:tr>
      <w:tr w:rsidR="006A313F">
        <w:trPr>
          <w:trHeight w:val="1449"/>
        </w:trPr>
        <w:tc>
          <w:tcPr>
            <w:tcW w:w="2160" w:type="dxa"/>
          </w:tcPr>
          <w:p w:rsidR="006A313F" w:rsidRDefault="003E049A">
            <w:pPr>
              <w:spacing w:line="280" w:lineRule="exact"/>
              <w:rPr>
                <w:rFonts w:ascii="宋体" w:hAnsi="宋体" w:cs="宋体"/>
                <w:szCs w:val="21"/>
              </w:rPr>
            </w:pPr>
            <w:r>
              <w:rPr>
                <w:rFonts w:ascii="宋体" w:hAnsi="宋体" w:cs="宋体" w:hint="eastAsia"/>
                <w:szCs w:val="21"/>
              </w:rPr>
              <w:t>以顾客为关注焦点</w:t>
            </w:r>
          </w:p>
          <w:p w:rsidR="006A313F" w:rsidRDefault="006A313F">
            <w:pPr>
              <w:spacing w:line="280" w:lineRule="exact"/>
              <w:rPr>
                <w:rFonts w:ascii="宋体" w:hAnsi="宋体" w:cs="宋体"/>
                <w:szCs w:val="21"/>
              </w:rPr>
            </w:pPr>
          </w:p>
        </w:tc>
        <w:tc>
          <w:tcPr>
            <w:tcW w:w="960" w:type="dxa"/>
          </w:tcPr>
          <w:p w:rsidR="006A313F" w:rsidRDefault="003E049A">
            <w:pPr>
              <w:spacing w:line="280" w:lineRule="exact"/>
              <w:rPr>
                <w:rFonts w:ascii="宋体" w:hAnsi="宋体" w:cs="宋体"/>
                <w:szCs w:val="21"/>
              </w:rPr>
            </w:pPr>
            <w:r>
              <w:rPr>
                <w:rFonts w:ascii="宋体" w:hAnsi="宋体" w:cs="宋体" w:hint="eastAsia"/>
                <w:szCs w:val="21"/>
              </w:rPr>
              <w:t>5.1.2</w:t>
            </w:r>
          </w:p>
          <w:p w:rsidR="006A313F" w:rsidRDefault="006A313F">
            <w:pPr>
              <w:spacing w:line="280" w:lineRule="exact"/>
              <w:rPr>
                <w:rFonts w:ascii="宋体" w:hAnsi="宋体" w:cs="宋体"/>
                <w:szCs w:val="21"/>
              </w:rPr>
            </w:pPr>
          </w:p>
        </w:tc>
        <w:tc>
          <w:tcPr>
            <w:tcW w:w="10004" w:type="dxa"/>
          </w:tcPr>
          <w:p w:rsidR="006A313F" w:rsidRDefault="003E049A">
            <w:pPr>
              <w:spacing w:line="280" w:lineRule="exact"/>
              <w:rPr>
                <w:rFonts w:ascii="宋体" w:hAnsi="宋体" w:cs="宋体"/>
                <w:szCs w:val="21"/>
              </w:rPr>
            </w:pPr>
            <w:r>
              <w:rPr>
                <w:rFonts w:ascii="宋体" w:hAnsi="宋体" w:cs="宋体" w:hint="eastAsia"/>
                <w:szCs w:val="21"/>
              </w:rPr>
              <w:t>审核管理层得知：</w:t>
            </w:r>
          </w:p>
          <w:p w:rsidR="006A313F" w:rsidRDefault="003E049A">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6A313F" w:rsidRDefault="003E049A">
            <w:pPr>
              <w:spacing w:line="280" w:lineRule="exact"/>
              <w:rPr>
                <w:rFonts w:ascii="宋体" w:hAnsi="宋体" w:cs="宋体"/>
                <w:szCs w:val="21"/>
              </w:rPr>
            </w:pPr>
            <w:r>
              <w:rPr>
                <w:rFonts w:ascii="宋体" w:hAnsi="宋体" w:cs="宋体" w:hint="eastAsia"/>
                <w:szCs w:val="21"/>
              </w:rPr>
              <w:t xml:space="preserve">明确对产品及服务符合性要求，及顾客满意度符合性有影响的风险和机遇的内容； </w:t>
            </w:r>
          </w:p>
        </w:tc>
        <w:tc>
          <w:tcPr>
            <w:tcW w:w="1585" w:type="dxa"/>
          </w:tcPr>
          <w:p w:rsidR="006A313F" w:rsidRDefault="006A313F"/>
        </w:tc>
      </w:tr>
      <w:tr w:rsidR="006A313F">
        <w:trPr>
          <w:trHeight w:val="2110"/>
        </w:trPr>
        <w:tc>
          <w:tcPr>
            <w:tcW w:w="2160" w:type="dxa"/>
          </w:tcPr>
          <w:p w:rsidR="006A313F" w:rsidRDefault="003E049A">
            <w:pPr>
              <w:spacing w:line="280" w:lineRule="exact"/>
            </w:pPr>
            <w:r>
              <w:rPr>
                <w:rFonts w:ascii="宋体" w:hAnsi="宋体" w:cs="Arial" w:hint="eastAsia"/>
                <w:spacing w:val="-6"/>
                <w:szCs w:val="21"/>
              </w:rPr>
              <w:lastRenderedPageBreak/>
              <w:t>质量/环境/</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6A313F" w:rsidRDefault="003E049A">
            <w:pPr>
              <w:spacing w:line="280" w:lineRule="exact"/>
              <w:rPr>
                <w:szCs w:val="21"/>
              </w:rPr>
            </w:pPr>
            <w:r>
              <w:rPr>
                <w:rFonts w:ascii="宋体" w:hAnsi="宋体" w:cs="宋体" w:hint="eastAsia"/>
                <w:szCs w:val="21"/>
              </w:rPr>
              <w:t>5.2</w:t>
            </w:r>
          </w:p>
          <w:p w:rsidR="006A313F" w:rsidRDefault="006A313F">
            <w:pPr>
              <w:spacing w:line="280" w:lineRule="exact"/>
              <w:rPr>
                <w:rFonts w:ascii="宋体" w:hAnsi="宋体" w:cs="宋体"/>
                <w:szCs w:val="21"/>
              </w:rPr>
            </w:pPr>
          </w:p>
          <w:p w:rsidR="006A313F" w:rsidRDefault="006A313F">
            <w:pPr>
              <w:spacing w:line="280" w:lineRule="exact"/>
            </w:pPr>
          </w:p>
        </w:tc>
        <w:tc>
          <w:tcPr>
            <w:tcW w:w="10004" w:type="dxa"/>
            <w:vAlign w:val="center"/>
          </w:tcPr>
          <w:p w:rsidR="006A313F" w:rsidRDefault="003E049A">
            <w:pPr>
              <w:spacing w:line="280" w:lineRule="exact"/>
              <w:ind w:firstLineChars="200" w:firstLine="420"/>
              <w:rPr>
                <w:rFonts w:ascii="宋体" w:hAnsi="宋体" w:cs="宋体"/>
                <w:szCs w:val="21"/>
              </w:rPr>
            </w:pPr>
            <w:r>
              <w:rPr>
                <w:rFonts w:ascii="宋体" w:hAnsi="宋体" w:cs="宋体" w:hint="eastAsia"/>
                <w:szCs w:val="21"/>
              </w:rPr>
              <w:t>该公司管理方针为：“关注顾客、全员参与、依法管理、预防为主、节能减排、降耗增效， 保员工健康、保生产安全、走可持续发展道路。”</w:t>
            </w:r>
          </w:p>
          <w:p w:rsidR="006A313F" w:rsidRDefault="003E049A">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公司以质量、环境、职业健康安全标准为基础结合公司实际特制定管理方针。与总经理陈辉进行交谈，总经理对方针内涵的理解较深刻。方针能为制定目标提供框架，方针基本符合标准的要求。</w:t>
            </w:r>
          </w:p>
          <w:p w:rsidR="006A313F" w:rsidRDefault="003E049A">
            <w:pPr>
              <w:spacing w:line="280" w:lineRule="exact"/>
              <w:ind w:firstLineChars="200" w:firstLine="420"/>
              <w:rPr>
                <w:rFonts w:ascii="宋体" w:hAnsi="宋体" w:cs="宋体"/>
                <w:szCs w:val="21"/>
              </w:rPr>
            </w:pPr>
            <w:r>
              <w:rPr>
                <w:rFonts w:ascii="宋体" w:hAnsi="宋体" w:cs="宋体" w:hint="eastAsia"/>
                <w:szCs w:val="21"/>
              </w:rPr>
              <w:t>总经理用会议、文件等方法保证管理方针为全体员工理解并落实到工作中。陈辉总经理说管理评审时对方针的持续适宜性进行了评审，有评审记录。</w:t>
            </w:r>
          </w:p>
          <w:p w:rsidR="006A313F" w:rsidRDefault="003E049A">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以上管理方针通过文件、培训等形式将公司管理方针传达给所有为公司工作或代表公司的人员，相关方也可通过管理部获取公司管理方针。</w:t>
            </w:r>
          </w:p>
        </w:tc>
        <w:tc>
          <w:tcPr>
            <w:tcW w:w="1585" w:type="dxa"/>
          </w:tcPr>
          <w:p w:rsidR="006A313F" w:rsidRDefault="006A313F"/>
        </w:tc>
      </w:tr>
      <w:tr w:rsidR="006A313F">
        <w:trPr>
          <w:trHeight w:val="2110"/>
        </w:trPr>
        <w:tc>
          <w:tcPr>
            <w:tcW w:w="2160" w:type="dxa"/>
          </w:tcPr>
          <w:p w:rsidR="006A313F" w:rsidRDefault="003E049A">
            <w:pPr>
              <w:spacing w:line="280" w:lineRule="exact"/>
              <w:jc w:val="left"/>
              <w:rPr>
                <w:rFonts w:ascii="宋体" w:hAnsi="宋体" w:cs="宋体"/>
                <w:szCs w:val="21"/>
              </w:rPr>
            </w:pPr>
            <w:r>
              <w:rPr>
                <w:rFonts w:ascii="宋体" w:hAnsi="宋体" w:cs="宋体" w:hint="eastAsia"/>
                <w:szCs w:val="21"/>
              </w:rPr>
              <w:t>组织的岗位、职责和权限</w:t>
            </w:r>
          </w:p>
          <w:p w:rsidR="006A313F" w:rsidRDefault="006A313F">
            <w:pPr>
              <w:spacing w:line="280" w:lineRule="exact"/>
              <w:ind w:firstLineChars="200" w:firstLine="420"/>
              <w:jc w:val="left"/>
              <w:rPr>
                <w:rFonts w:ascii="宋体" w:hAnsi="宋体" w:cs="宋体"/>
                <w:szCs w:val="21"/>
              </w:rPr>
            </w:pPr>
          </w:p>
        </w:tc>
        <w:tc>
          <w:tcPr>
            <w:tcW w:w="960" w:type="dxa"/>
          </w:tcPr>
          <w:p w:rsidR="006A313F" w:rsidRDefault="003E049A">
            <w:pPr>
              <w:spacing w:line="280" w:lineRule="exact"/>
              <w:jc w:val="left"/>
              <w:rPr>
                <w:rFonts w:ascii="宋体" w:hAnsi="宋体" w:cs="宋体"/>
                <w:szCs w:val="21"/>
              </w:rPr>
            </w:pPr>
            <w:r>
              <w:rPr>
                <w:rFonts w:ascii="宋体" w:hAnsi="宋体" w:cs="宋体" w:hint="eastAsia"/>
                <w:szCs w:val="21"/>
              </w:rPr>
              <w:t xml:space="preserve">5.3 </w:t>
            </w:r>
          </w:p>
        </w:tc>
        <w:tc>
          <w:tcPr>
            <w:tcW w:w="10004" w:type="dxa"/>
            <w:vAlign w:val="center"/>
          </w:tcPr>
          <w:p w:rsidR="006A313F" w:rsidRDefault="003E049A">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w:t>
            </w:r>
            <w:r>
              <w:rPr>
                <w:rFonts w:ascii="宋体" w:hAnsi="宋体" w:cs="宋体" w:hint="eastAsia"/>
                <w:szCs w:val="21"/>
                <w:u w:val="single"/>
              </w:rPr>
              <w:t>命盛文燕为</w:t>
            </w:r>
            <w:r>
              <w:rPr>
                <w:rFonts w:ascii="宋体" w:hAnsi="宋体" w:cs="宋体" w:hint="eastAsia"/>
                <w:szCs w:val="21"/>
              </w:rPr>
              <w:t>管理体系的管理者代表。其职责和权限 ：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另任</w:t>
            </w:r>
            <w:r>
              <w:rPr>
                <w:rFonts w:ascii="宋体" w:hAnsi="宋体" w:cs="宋体" w:hint="eastAsia"/>
                <w:szCs w:val="21"/>
                <w:u w:val="single"/>
              </w:rPr>
              <w:t>命昂琳同志为本</w:t>
            </w:r>
            <w:r>
              <w:rPr>
                <w:rFonts w:ascii="宋体" w:hAnsi="宋体" w:cs="宋体" w:hint="eastAsia"/>
                <w:szCs w:val="21"/>
              </w:rPr>
              <w:t>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6A313F" w:rsidRDefault="006A313F"/>
        </w:tc>
      </w:tr>
      <w:tr w:rsidR="006A313F">
        <w:trPr>
          <w:trHeight w:val="1721"/>
        </w:trPr>
        <w:tc>
          <w:tcPr>
            <w:tcW w:w="2160" w:type="dxa"/>
          </w:tcPr>
          <w:p w:rsidR="006A313F" w:rsidRDefault="003E049A">
            <w:pPr>
              <w:spacing w:line="280" w:lineRule="exact"/>
              <w:jc w:val="left"/>
              <w:rPr>
                <w:rFonts w:ascii="宋体" w:hAnsi="宋体" w:cs="宋体"/>
                <w:szCs w:val="21"/>
              </w:rPr>
            </w:pPr>
            <w:r>
              <w:rPr>
                <w:rFonts w:ascii="宋体" w:hAnsi="宋体" w:cs="宋体" w:hint="eastAsia"/>
                <w:szCs w:val="21"/>
              </w:rPr>
              <w:t>员工的参与和协商</w:t>
            </w:r>
          </w:p>
          <w:p w:rsidR="006A313F" w:rsidRDefault="006A313F">
            <w:pPr>
              <w:spacing w:line="280" w:lineRule="exact"/>
              <w:ind w:firstLineChars="200" w:firstLine="420"/>
              <w:jc w:val="left"/>
              <w:rPr>
                <w:rFonts w:ascii="宋体" w:hAnsi="宋体" w:cs="宋体"/>
                <w:szCs w:val="21"/>
              </w:rPr>
            </w:pPr>
          </w:p>
        </w:tc>
        <w:tc>
          <w:tcPr>
            <w:tcW w:w="960" w:type="dxa"/>
          </w:tcPr>
          <w:p w:rsidR="006A313F" w:rsidRDefault="003E049A">
            <w:pPr>
              <w:spacing w:line="280" w:lineRule="exact"/>
              <w:jc w:val="left"/>
              <w:rPr>
                <w:rFonts w:ascii="宋体" w:hAnsi="宋体" w:cs="宋体"/>
                <w:szCs w:val="21"/>
              </w:rPr>
            </w:pPr>
            <w:r>
              <w:rPr>
                <w:rFonts w:ascii="宋体" w:hAnsi="宋体" w:cs="宋体" w:hint="eastAsia"/>
                <w:szCs w:val="21"/>
              </w:rPr>
              <w:t xml:space="preserve">5.4 </w:t>
            </w:r>
          </w:p>
          <w:p w:rsidR="006A313F" w:rsidRDefault="006A313F">
            <w:pPr>
              <w:spacing w:line="280" w:lineRule="exact"/>
              <w:ind w:firstLineChars="200" w:firstLine="420"/>
              <w:jc w:val="left"/>
              <w:rPr>
                <w:rFonts w:ascii="宋体" w:hAnsi="宋体" w:cs="宋体"/>
                <w:szCs w:val="21"/>
              </w:rPr>
            </w:pPr>
          </w:p>
        </w:tc>
        <w:tc>
          <w:tcPr>
            <w:tcW w:w="10004" w:type="dxa"/>
          </w:tcPr>
          <w:p w:rsidR="006A313F" w:rsidRDefault="003E049A">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6A313F" w:rsidRDefault="003E049A">
            <w:pPr>
              <w:spacing w:line="280" w:lineRule="exact"/>
              <w:jc w:val="left"/>
              <w:rPr>
                <w:rFonts w:ascii="宋体" w:hAnsi="宋体" w:cs="宋体"/>
                <w:szCs w:val="21"/>
              </w:rPr>
            </w:pPr>
            <w:r>
              <w:rPr>
                <w:rFonts w:ascii="宋体" w:hAnsi="宋体" w:cs="宋体" w:hint="eastAsia"/>
                <w:szCs w:val="21"/>
              </w:rPr>
              <w:t>1.为参与和协商提供所需的机制、时间、培训和资源包括——设立了员工代表、提供时间、培训、人力物力财力 等资源。</w:t>
            </w:r>
          </w:p>
          <w:p w:rsidR="006A313F" w:rsidRDefault="003E049A">
            <w:pPr>
              <w:spacing w:line="280" w:lineRule="exact"/>
              <w:jc w:val="left"/>
              <w:rPr>
                <w:rFonts w:ascii="宋体" w:hAnsi="宋体" w:cs="宋体"/>
                <w:szCs w:val="21"/>
              </w:rPr>
            </w:pPr>
            <w:r>
              <w:rPr>
                <w:rFonts w:ascii="宋体" w:hAnsi="宋体" w:cs="宋体" w:hint="eastAsia"/>
                <w:szCs w:val="21"/>
              </w:rPr>
              <w:t>2.及时提供获取清晰的，易于理解的有关职业健康安全管理体系相关的信息的渠道——设立意见建议箱、提供公司内部邮件处理系统并及时反馈；</w:t>
            </w:r>
          </w:p>
          <w:p w:rsidR="006A313F" w:rsidRDefault="003E049A">
            <w:pPr>
              <w:spacing w:line="280" w:lineRule="exact"/>
              <w:jc w:val="left"/>
              <w:rPr>
                <w:rFonts w:ascii="宋体" w:hAnsi="宋体" w:cs="宋体"/>
                <w:szCs w:val="21"/>
              </w:rPr>
            </w:pPr>
            <w:r>
              <w:rPr>
                <w:rFonts w:ascii="宋体" w:hAnsi="宋体" w:cs="宋体" w:hint="eastAsia"/>
                <w:szCs w:val="21"/>
              </w:rPr>
              <w:t>3.另经询问得知：不存在包括对工作人员的意见或建议未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6A313F" w:rsidRDefault="003E049A">
            <w:pPr>
              <w:spacing w:line="280" w:lineRule="exact"/>
              <w:jc w:val="left"/>
              <w:rPr>
                <w:rFonts w:ascii="宋体" w:hAnsi="宋体" w:cs="宋体"/>
                <w:szCs w:val="21"/>
              </w:rPr>
            </w:pPr>
            <w:r>
              <w:rPr>
                <w:rFonts w:ascii="宋体" w:hAnsi="宋体" w:cs="宋体" w:hint="eastAsia"/>
                <w:szCs w:val="21"/>
              </w:rPr>
              <w:t xml:space="preserve">4.在下述方面强调非管理岗位员工的协商：确定相关方的需求和期望 ；制定职业健康安全方针 ；适用时，分配组织的角色、职责和权限 ；确定如何履行法律法规要求和其他要求 ；制定职业健康安全目标和实现目标的策划 </w:t>
            </w:r>
            <w:r w:rsidR="00D3219F">
              <w:rPr>
                <w:rFonts w:ascii="宋体" w:hAnsi="宋体" w:cs="宋体" w:hint="eastAsia"/>
                <w:szCs w:val="21"/>
              </w:rPr>
              <w:t>；对外包、采购和承包商确定适用的</w:t>
            </w:r>
            <w:r>
              <w:rPr>
                <w:rFonts w:ascii="宋体" w:hAnsi="宋体" w:cs="宋体" w:hint="eastAsia"/>
                <w:szCs w:val="21"/>
              </w:rPr>
              <w:t xml:space="preserve">控制；确定需要监视、测量和评价的内容等； </w:t>
            </w:r>
          </w:p>
          <w:p w:rsidR="006A313F" w:rsidRDefault="003E049A">
            <w:pPr>
              <w:spacing w:line="280" w:lineRule="exact"/>
              <w:jc w:val="left"/>
              <w:rPr>
                <w:rFonts w:ascii="宋体" w:hAnsi="宋体" w:cs="宋体"/>
                <w:szCs w:val="21"/>
              </w:rPr>
            </w:pPr>
            <w:r>
              <w:rPr>
                <w:rFonts w:ascii="宋体" w:hAnsi="宋体" w:cs="宋体" w:hint="eastAsia"/>
                <w:szCs w:val="21"/>
              </w:rPr>
              <w:t>5.在下述方面强调非管理岗位员工的参与：确定使他们参与和协商的机制；辨识危险源及评价风险和机遇 ；</w:t>
            </w:r>
          </w:p>
          <w:p w:rsidR="006A313F" w:rsidRDefault="003E049A">
            <w:pPr>
              <w:spacing w:line="280" w:lineRule="exact"/>
              <w:jc w:val="left"/>
              <w:rPr>
                <w:rFonts w:ascii="宋体" w:hAnsi="宋体" w:cs="宋体"/>
                <w:szCs w:val="21"/>
              </w:rPr>
            </w:pPr>
            <w:r>
              <w:rPr>
                <w:rFonts w:ascii="宋体" w:hAnsi="宋体" w:cs="宋体" w:hint="eastAsia"/>
                <w:szCs w:val="21"/>
              </w:rPr>
              <w:t>确定消除危险源以及降低职业健康安全风险的措施 ；确定能力要求、培训需求、培训以及对培训进行评价 ；</w:t>
            </w:r>
          </w:p>
          <w:p w:rsidR="006A313F" w:rsidRDefault="003E049A">
            <w:pPr>
              <w:spacing w:line="280" w:lineRule="exact"/>
              <w:jc w:val="left"/>
              <w:rPr>
                <w:rFonts w:ascii="宋体" w:hAnsi="宋体" w:cs="宋体"/>
                <w:szCs w:val="21"/>
              </w:rPr>
            </w:pPr>
            <w:r>
              <w:rPr>
                <w:rFonts w:ascii="宋体" w:hAnsi="宋体" w:cs="宋体" w:hint="eastAsia"/>
                <w:szCs w:val="21"/>
              </w:rPr>
              <w:t>确定需要沟通的内容以及如何进行沟通 ；确定控制措施以及这些措施的有效实施和应用 ；对事件和不符合</w:t>
            </w:r>
            <w:r>
              <w:rPr>
                <w:rFonts w:ascii="宋体" w:hAnsi="宋体" w:cs="宋体" w:hint="eastAsia"/>
                <w:szCs w:val="21"/>
              </w:rPr>
              <w:lastRenderedPageBreak/>
              <w:t>进行调查以及确定纠正措施 。</w:t>
            </w:r>
          </w:p>
          <w:p w:rsidR="006A313F" w:rsidRDefault="003E049A">
            <w:pPr>
              <w:spacing w:line="280" w:lineRule="exact"/>
              <w:jc w:val="left"/>
              <w:rPr>
                <w:rFonts w:ascii="宋体" w:hAnsi="宋体" w:cs="宋体"/>
                <w:szCs w:val="21"/>
              </w:rPr>
            </w:pPr>
            <w:r>
              <w:rPr>
                <w:rFonts w:ascii="宋体" w:hAnsi="宋体" w:cs="宋体" w:hint="eastAsia"/>
                <w:szCs w:val="21"/>
              </w:rPr>
              <w:t>6.另根</w:t>
            </w:r>
            <w:r>
              <w:rPr>
                <w:rFonts w:ascii="宋体" w:hAnsi="宋体" w:cs="宋体" w:hint="eastAsia"/>
                <w:szCs w:val="21"/>
                <w:u w:val="single"/>
              </w:rPr>
              <w:t>据安全生产法相关内容要求</w:t>
            </w:r>
            <w:r>
              <w:rPr>
                <w:rFonts w:ascii="宋体" w:hAnsi="宋体" w:cs="宋体" w:hint="eastAsia"/>
                <w:szCs w:val="21"/>
              </w:rPr>
              <w:t>参与和协商：</w:t>
            </w:r>
          </w:p>
          <w:p w:rsidR="006A313F" w:rsidRDefault="003E049A">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部协商和参</w:t>
            </w:r>
            <w:r>
              <w:rPr>
                <w:rFonts w:ascii="宋体" w:hAnsi="宋体" w:cs="宋体" w:hint="eastAsia"/>
                <w:szCs w:val="21"/>
              </w:rPr>
              <w:t>与：适当参与危险源辨识、风险评估、控制措施的确定的、适当参与事件调查的；参与职业健康方针和目标制定和评审；对影响他们职业健康安全的任何变化进行协商；对职业健康安全事物发表意见的；</w:t>
            </w:r>
          </w:p>
          <w:p w:rsidR="006A313F" w:rsidRDefault="003E049A">
            <w:pPr>
              <w:spacing w:line="280" w:lineRule="exact"/>
              <w:jc w:val="left"/>
              <w:rPr>
                <w:rFonts w:ascii="宋体" w:hAnsi="宋体" w:cs="宋体"/>
                <w:szCs w:val="21"/>
              </w:rPr>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商：新的或不熟悉的危险源、新的或改进的控制措施；材料、设备、有害暴露等的变化；应急安排的变化；法律法规和其他要求的变化等；</w:t>
            </w:r>
          </w:p>
        </w:tc>
        <w:tc>
          <w:tcPr>
            <w:tcW w:w="1585" w:type="dxa"/>
          </w:tcPr>
          <w:p w:rsidR="006A313F" w:rsidRDefault="006A313F"/>
        </w:tc>
      </w:tr>
      <w:tr w:rsidR="006A313F">
        <w:trPr>
          <w:trHeight w:val="2110"/>
        </w:trPr>
        <w:tc>
          <w:tcPr>
            <w:tcW w:w="2160" w:type="dxa"/>
          </w:tcPr>
          <w:p w:rsidR="006A313F" w:rsidRDefault="003E049A">
            <w:pPr>
              <w:spacing w:line="280" w:lineRule="exact"/>
              <w:jc w:val="left"/>
              <w:rPr>
                <w:rFonts w:ascii="宋体" w:hAnsi="宋体" w:cs="宋体"/>
                <w:szCs w:val="21"/>
              </w:rPr>
            </w:pPr>
            <w:r>
              <w:rPr>
                <w:rFonts w:ascii="宋体" w:hAnsi="宋体" w:cs="宋体" w:hint="eastAsia"/>
                <w:szCs w:val="21"/>
              </w:rPr>
              <w:lastRenderedPageBreak/>
              <w:t>应对风险和机遇的措施</w:t>
            </w:r>
          </w:p>
          <w:p w:rsidR="006A313F" w:rsidRDefault="006A313F">
            <w:pPr>
              <w:spacing w:line="280" w:lineRule="exact"/>
              <w:jc w:val="left"/>
              <w:rPr>
                <w:rFonts w:ascii="宋体" w:hAnsi="宋体" w:cs="宋体"/>
                <w:szCs w:val="21"/>
              </w:rPr>
            </w:pPr>
          </w:p>
        </w:tc>
        <w:tc>
          <w:tcPr>
            <w:tcW w:w="960" w:type="dxa"/>
          </w:tcPr>
          <w:p w:rsidR="006A313F" w:rsidRDefault="003E049A">
            <w:pPr>
              <w:spacing w:line="280" w:lineRule="exact"/>
              <w:jc w:val="left"/>
              <w:rPr>
                <w:rFonts w:ascii="宋体" w:hAnsi="宋体" w:cs="宋体"/>
                <w:szCs w:val="21"/>
              </w:rPr>
            </w:pPr>
            <w:r>
              <w:rPr>
                <w:rFonts w:ascii="宋体" w:hAnsi="宋体" w:cs="宋体" w:hint="eastAsia"/>
                <w:szCs w:val="21"/>
              </w:rPr>
              <w:t xml:space="preserve">6.1  </w:t>
            </w:r>
          </w:p>
          <w:p w:rsidR="006A313F" w:rsidRDefault="006A313F">
            <w:pPr>
              <w:spacing w:line="280" w:lineRule="exact"/>
              <w:jc w:val="left"/>
              <w:rPr>
                <w:rFonts w:ascii="宋体" w:hAnsi="宋体" w:cs="宋体"/>
                <w:szCs w:val="21"/>
              </w:rPr>
            </w:pPr>
          </w:p>
          <w:p w:rsidR="006A313F" w:rsidRDefault="006A313F">
            <w:pPr>
              <w:spacing w:line="280" w:lineRule="exact"/>
              <w:jc w:val="left"/>
              <w:rPr>
                <w:rFonts w:ascii="宋体" w:hAnsi="宋体" w:cs="宋体"/>
                <w:szCs w:val="21"/>
              </w:rPr>
            </w:pPr>
          </w:p>
        </w:tc>
        <w:tc>
          <w:tcPr>
            <w:tcW w:w="10004" w:type="dxa"/>
            <w:vAlign w:val="center"/>
          </w:tcPr>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数控机床的生产；数控机床的生产的控制过程。</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紧缺和成本上升、竞争不断加剧等，主要措施确定战略应更加科学严谨；通过提高管理水平和自动智能化程度消化人力资源紧缺和成本上升；加强设备技术改造、采购、生产环节环保控制，同时加强管理检查；通过差异化策略提高竞争力。效果待观察。机遇主要是现在社会需求不断增多。</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另查潜在紧</w:t>
            </w:r>
            <w:r>
              <w:rPr>
                <w:rFonts w:ascii="宋体" w:hAnsi="宋体" w:cs="宋体" w:hint="eastAsia"/>
                <w:szCs w:val="21"/>
                <w:u w:val="single"/>
              </w:rPr>
              <w:t>急情况 主要是“火灾”</w:t>
            </w:r>
            <w:r>
              <w:rPr>
                <w:rFonts w:ascii="宋体" w:hAnsi="宋体" w:cs="宋体" w:hint="eastAsia"/>
                <w:szCs w:val="21"/>
              </w:rPr>
              <w:t xml:space="preserve">、相应的控制措施包括“日常巡查安检教育培训”等；查措施评价结论“有效”； </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—查应对措施与其对产品和服务符合性的潜在影响基本相适应、文件有编审批、更新日期2020.1.10；</w:t>
            </w:r>
          </w:p>
        </w:tc>
        <w:tc>
          <w:tcPr>
            <w:tcW w:w="1585" w:type="dxa"/>
          </w:tcPr>
          <w:p w:rsidR="006A313F" w:rsidRDefault="006A313F"/>
        </w:tc>
      </w:tr>
      <w:tr w:rsidR="006A313F">
        <w:trPr>
          <w:trHeight w:val="2110"/>
        </w:trPr>
        <w:tc>
          <w:tcPr>
            <w:tcW w:w="2160" w:type="dxa"/>
          </w:tcPr>
          <w:p w:rsidR="006A313F" w:rsidRDefault="003E049A">
            <w:pPr>
              <w:spacing w:line="280" w:lineRule="exact"/>
              <w:jc w:val="left"/>
              <w:rPr>
                <w:rFonts w:ascii="宋体" w:hAnsi="宋体" w:cs="宋体"/>
                <w:szCs w:val="21"/>
              </w:rPr>
            </w:pPr>
            <w:r>
              <w:rPr>
                <w:rFonts w:ascii="宋体" w:hAnsi="宋体" w:cs="宋体" w:hint="eastAsia"/>
                <w:szCs w:val="21"/>
              </w:rPr>
              <w:t>质量/环境/职业健康安全目标及其实现的策划</w:t>
            </w:r>
          </w:p>
        </w:tc>
        <w:tc>
          <w:tcPr>
            <w:tcW w:w="960" w:type="dxa"/>
          </w:tcPr>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6.2</w:t>
            </w:r>
          </w:p>
        </w:tc>
        <w:tc>
          <w:tcPr>
            <w:tcW w:w="10004" w:type="dxa"/>
            <w:vAlign w:val="center"/>
          </w:tcPr>
          <w:p w:rsidR="006A313F" w:rsidRDefault="003E049A">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公司对管理体系所需的相关职能、层次和过程设定管理目标。</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管理目标是：</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lastRenderedPageBreak/>
              <w:t>“产品出厂合格率100％、来料检验合格率≥95%、调试一次合格率100% 、顾客满意度≥95%、人员受训率达到≥95% 、采购准时率≥95%”</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 xml:space="preserve">    污染物达标排放，固废分类处理率100%、</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 xml:space="preserve">    火灾、重伤、死亡事故发生为0等；   </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目标可测量，与公司管理方针一致。</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每半年由管理部按公司管理目标考核要求统计考核公司管理目标完成情况，提交管理评审会议。查到2020年上半年公司管理目标完成情况，各项目标均已完成，考核人盛文燕2020.7.1。</w:t>
            </w:r>
          </w:p>
          <w:p w:rsidR="006A313F" w:rsidRDefault="003E049A">
            <w:pPr>
              <w:spacing w:line="280" w:lineRule="exact"/>
              <w:ind w:firstLineChars="200" w:firstLine="420"/>
              <w:jc w:val="left"/>
              <w:rPr>
                <w:rFonts w:ascii="宋体" w:hAnsi="宋体" w:cs="宋体"/>
                <w:szCs w:val="21"/>
              </w:rPr>
            </w:pPr>
            <w:r>
              <w:rPr>
                <w:rFonts w:ascii="宋体" w:hAnsi="宋体" w:cs="宋体" w:hint="eastAsia"/>
                <w:szCs w:val="21"/>
              </w:rPr>
              <w:t>针对重要环境因素、重大危险源制订了管理方案并予以实施，基本有效，详见审核生产部该条款记录。</w:t>
            </w:r>
          </w:p>
        </w:tc>
        <w:tc>
          <w:tcPr>
            <w:tcW w:w="1585" w:type="dxa"/>
          </w:tcPr>
          <w:p w:rsidR="006A313F" w:rsidRDefault="006A313F"/>
        </w:tc>
      </w:tr>
      <w:tr w:rsidR="006A313F">
        <w:trPr>
          <w:trHeight w:val="1698"/>
        </w:trPr>
        <w:tc>
          <w:tcPr>
            <w:tcW w:w="2160" w:type="dxa"/>
          </w:tcPr>
          <w:p w:rsidR="006A313F" w:rsidRDefault="003E049A">
            <w:pPr>
              <w:spacing w:line="280" w:lineRule="exact"/>
              <w:rPr>
                <w:rFonts w:ascii="宋体" w:hAnsi="宋体" w:cs="宋体"/>
                <w:color w:val="000000"/>
                <w:sz w:val="22"/>
                <w:szCs w:val="22"/>
              </w:rPr>
            </w:pPr>
            <w:r>
              <w:rPr>
                <w:rFonts w:ascii="宋体" w:hAnsi="宋体" w:cs="宋体" w:hint="eastAsia"/>
                <w:color w:val="000000"/>
                <w:sz w:val="22"/>
                <w:szCs w:val="22"/>
              </w:rPr>
              <w:lastRenderedPageBreak/>
              <w:t>变更的策划</w:t>
            </w:r>
          </w:p>
          <w:p w:rsidR="006A313F" w:rsidRDefault="006A313F">
            <w:pPr>
              <w:spacing w:line="280" w:lineRule="exact"/>
              <w:ind w:firstLineChars="200" w:firstLine="440"/>
              <w:rPr>
                <w:rFonts w:ascii="宋体" w:hAnsi="宋体" w:cs="宋体"/>
                <w:color w:val="000000"/>
                <w:sz w:val="22"/>
                <w:szCs w:val="22"/>
              </w:rPr>
            </w:pPr>
          </w:p>
        </w:tc>
        <w:tc>
          <w:tcPr>
            <w:tcW w:w="960" w:type="dxa"/>
          </w:tcPr>
          <w:p w:rsidR="006A313F" w:rsidRDefault="003E049A">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6A313F" w:rsidRDefault="006A313F">
            <w:pPr>
              <w:spacing w:line="280" w:lineRule="exact"/>
              <w:ind w:firstLineChars="200" w:firstLine="440"/>
              <w:rPr>
                <w:rFonts w:ascii="宋体" w:hAnsi="宋体" w:cs="宋体"/>
                <w:color w:val="000000"/>
                <w:sz w:val="22"/>
                <w:szCs w:val="22"/>
              </w:rPr>
            </w:pPr>
          </w:p>
        </w:tc>
        <w:tc>
          <w:tcPr>
            <w:tcW w:w="10004"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组织识别的变更的识别：生产线变更、产品服务、体系范围变更等；</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6A313F" w:rsidRDefault="003E049A">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查近一年</w:t>
            </w:r>
            <w:proofErr w:type="gramEnd"/>
            <w:r>
              <w:rPr>
                <w:rFonts w:ascii="宋体" w:hAnsi="宋体" w:cs="宋体" w:hint="eastAsia"/>
                <w:color w:val="000000"/>
                <w:sz w:val="22"/>
                <w:szCs w:val="22"/>
              </w:rPr>
              <w:t>体系没有变化、</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三标手册目前版本：“B版”、2020.1.2.发布；</w:t>
            </w:r>
          </w:p>
        </w:tc>
        <w:tc>
          <w:tcPr>
            <w:tcW w:w="1585" w:type="dxa"/>
          </w:tcPr>
          <w:p w:rsidR="006A313F" w:rsidRDefault="006A313F"/>
        </w:tc>
      </w:tr>
      <w:tr w:rsidR="006A313F">
        <w:trPr>
          <w:trHeight w:val="886"/>
        </w:trPr>
        <w:tc>
          <w:tcPr>
            <w:tcW w:w="21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6A313F" w:rsidRDefault="006A313F">
            <w:pPr>
              <w:spacing w:line="280" w:lineRule="exact"/>
              <w:jc w:val="left"/>
              <w:rPr>
                <w:rFonts w:ascii="宋体" w:hAnsi="宋体" w:cs="宋体"/>
                <w:color w:val="000000"/>
                <w:sz w:val="22"/>
                <w:szCs w:val="22"/>
              </w:rPr>
            </w:pPr>
          </w:p>
        </w:tc>
        <w:tc>
          <w:tcPr>
            <w:tcW w:w="9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7.1</w:t>
            </w:r>
          </w:p>
        </w:tc>
        <w:tc>
          <w:tcPr>
            <w:tcW w:w="10004" w:type="dxa"/>
          </w:tcPr>
          <w:p w:rsidR="006A313F" w:rsidRDefault="003E049A">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查公司</w:t>
            </w:r>
            <w:proofErr w:type="gramEnd"/>
            <w:r>
              <w:rPr>
                <w:rFonts w:ascii="宋体" w:hAnsi="宋体" w:cs="宋体" w:hint="eastAsia"/>
                <w:color w:val="000000"/>
                <w:sz w:val="22"/>
                <w:szCs w:val="22"/>
              </w:rPr>
              <w:t>配备了数控机床的生产必要的人力资源，基础设施、办公用品、环保、安全设施等及规范文件、资金等必要的资源，能够持续满足顾客需求和管理体系运行改进的需要；</w:t>
            </w:r>
          </w:p>
        </w:tc>
        <w:tc>
          <w:tcPr>
            <w:tcW w:w="1585" w:type="dxa"/>
          </w:tcPr>
          <w:p w:rsidR="006A313F" w:rsidRDefault="006A313F"/>
        </w:tc>
      </w:tr>
      <w:tr w:rsidR="006A313F">
        <w:trPr>
          <w:trHeight w:val="2110"/>
        </w:trPr>
        <w:tc>
          <w:tcPr>
            <w:tcW w:w="21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沟通</w:t>
            </w: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p w:rsidR="006A313F" w:rsidRDefault="003E049A">
            <w:pPr>
              <w:spacing w:line="280" w:lineRule="exact"/>
              <w:jc w:val="left"/>
              <w:rPr>
                <w:rFonts w:ascii="宋体" w:hAnsi="宋体" w:cs="宋体"/>
                <w:color w:val="000000"/>
                <w:sz w:val="22"/>
                <w:szCs w:val="22"/>
              </w:rPr>
            </w:pPr>
            <w:r>
              <w:rPr>
                <w:rFonts w:ascii="宋体" w:hAnsi="宋体" w:cs="宋体" w:hint="eastAsia"/>
                <w:b/>
                <w:bCs/>
                <w:color w:val="000000"/>
                <w:sz w:val="22"/>
                <w:szCs w:val="22"/>
              </w:rPr>
              <w:t>员工代表访谈</w:t>
            </w:r>
          </w:p>
        </w:tc>
        <w:tc>
          <w:tcPr>
            <w:tcW w:w="9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6A313F" w:rsidRDefault="006A313F">
            <w:pPr>
              <w:spacing w:line="280" w:lineRule="exact"/>
              <w:jc w:val="left"/>
              <w:rPr>
                <w:rFonts w:ascii="宋体" w:hAnsi="宋体" w:cs="宋体"/>
                <w:color w:val="000000"/>
                <w:sz w:val="22"/>
                <w:szCs w:val="22"/>
              </w:rPr>
            </w:pPr>
          </w:p>
        </w:tc>
        <w:tc>
          <w:tcPr>
            <w:tcW w:w="10004"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沟通方式：定期部门会议，简报，电子邮件，企业内网、</w:t>
            </w:r>
            <w:proofErr w:type="gramStart"/>
            <w:r>
              <w:rPr>
                <w:rFonts w:ascii="宋体" w:hAnsi="宋体" w:cs="宋体" w:hint="eastAsia"/>
                <w:color w:val="000000"/>
                <w:sz w:val="22"/>
                <w:szCs w:val="22"/>
              </w:rPr>
              <w:t>另电话</w:t>
            </w:r>
            <w:proofErr w:type="gramEnd"/>
            <w:r>
              <w:rPr>
                <w:rFonts w:ascii="宋体" w:hAnsi="宋体" w:cs="宋体" w:hint="eastAsia"/>
                <w:color w:val="000000"/>
                <w:sz w:val="22"/>
                <w:szCs w:val="22"/>
              </w:rPr>
              <w:t>传真、微信、QQ、门口电子大屏幕、每周一周三安全员例会；</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内部沟通：每周一安全点检、每月安全标准学习（8号）、每周三公开课学习大型设备的安全问题提示、每天早会安全灾害示例、安全宣言记录；另生产过程的小事故和事件等及时上报；</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外部沟通：质量监督局和环保局、安监局沟通包括在上述沟通记录中；</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沟通时机：随时；</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沟通对象：公司内部相关部门例如部门和团队沟通、销售和市场等；外部相关组织、顾客、供应商、用于外包产品和服务的其它外方。</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责任人：当事人；</w:t>
            </w:r>
          </w:p>
          <w:p w:rsidR="006A313F" w:rsidRDefault="006A313F">
            <w:pPr>
              <w:spacing w:line="280" w:lineRule="exact"/>
              <w:jc w:val="left"/>
              <w:rPr>
                <w:rFonts w:ascii="宋体" w:hAnsi="宋体" w:cs="宋体"/>
                <w:color w:val="000000"/>
                <w:sz w:val="22"/>
                <w:szCs w:val="22"/>
              </w:rPr>
            </w:pP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u w:val="single"/>
              </w:rPr>
              <w:t>请问在这一年里、“员工代表”的工作情况如何开展？ 取得了哪些职业健康安全绩效？</w:t>
            </w:r>
          </w:p>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u w:val="single"/>
              </w:rPr>
              <w:t>回答：</w:t>
            </w:r>
            <w:r>
              <w:rPr>
                <w:rFonts w:ascii="宋体" w:hAnsi="宋体" w:cs="宋体" w:hint="eastAsia"/>
                <w:color w:val="000000"/>
                <w:sz w:val="22"/>
                <w:szCs w:val="22"/>
              </w:rPr>
              <w:t>公司组织对公司办公、生活、生产活动可能对环境造成影响的因素和危险</w:t>
            </w:r>
            <w:proofErr w:type="gramStart"/>
            <w:r>
              <w:rPr>
                <w:rFonts w:ascii="宋体" w:hAnsi="宋体" w:cs="宋体" w:hint="eastAsia"/>
                <w:color w:val="000000"/>
                <w:sz w:val="22"/>
                <w:szCs w:val="22"/>
              </w:rPr>
              <w:t>源风险</w:t>
            </w:r>
            <w:proofErr w:type="gramEnd"/>
            <w:r>
              <w:rPr>
                <w:rFonts w:ascii="宋体" w:hAnsi="宋体" w:cs="宋体" w:hint="eastAsia"/>
                <w:color w:val="000000"/>
                <w:sz w:val="22"/>
                <w:szCs w:val="22"/>
              </w:rPr>
              <w:t>因素进行识别排查，对排查出的环境因素和危险</w:t>
            </w:r>
            <w:proofErr w:type="gramStart"/>
            <w:r>
              <w:rPr>
                <w:rFonts w:ascii="宋体" w:hAnsi="宋体" w:cs="宋体" w:hint="eastAsia"/>
                <w:color w:val="000000"/>
                <w:sz w:val="22"/>
                <w:szCs w:val="22"/>
              </w:rPr>
              <w:t>源按照</w:t>
            </w:r>
            <w:proofErr w:type="gramEnd"/>
            <w:r>
              <w:rPr>
                <w:rFonts w:ascii="宋体" w:hAnsi="宋体" w:cs="宋体" w:hint="eastAsia"/>
                <w:color w:val="000000"/>
                <w:sz w:val="22"/>
                <w:szCs w:val="22"/>
              </w:rPr>
              <w:t>《环境因素识别评价控制程序》、《危险源辩识和风险评价控</w:t>
            </w:r>
            <w:r>
              <w:rPr>
                <w:rFonts w:ascii="宋体" w:hAnsi="宋体" w:cs="宋体" w:hint="eastAsia"/>
                <w:color w:val="000000"/>
                <w:sz w:val="22"/>
                <w:szCs w:val="22"/>
              </w:rPr>
              <w:lastRenderedPageBreak/>
              <w:t>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6A313F" w:rsidRDefault="006A313F"/>
        </w:tc>
      </w:tr>
      <w:tr w:rsidR="006A313F">
        <w:trPr>
          <w:trHeight w:val="2110"/>
        </w:trPr>
        <w:tc>
          <w:tcPr>
            <w:tcW w:w="21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管理评审</w:t>
            </w:r>
          </w:p>
          <w:p w:rsidR="006A313F" w:rsidRDefault="006A313F">
            <w:pPr>
              <w:spacing w:line="280" w:lineRule="exact"/>
              <w:jc w:val="left"/>
              <w:rPr>
                <w:rFonts w:ascii="宋体" w:hAnsi="宋体" w:cs="宋体"/>
                <w:color w:val="000000"/>
                <w:sz w:val="22"/>
                <w:szCs w:val="22"/>
              </w:rPr>
            </w:pPr>
          </w:p>
        </w:tc>
        <w:tc>
          <w:tcPr>
            <w:tcW w:w="9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6A313F" w:rsidRDefault="006A313F">
            <w:pPr>
              <w:spacing w:line="280" w:lineRule="exact"/>
              <w:jc w:val="left"/>
              <w:rPr>
                <w:rFonts w:ascii="宋体" w:hAnsi="宋体" w:cs="宋体"/>
                <w:color w:val="000000"/>
                <w:sz w:val="22"/>
                <w:szCs w:val="22"/>
              </w:rPr>
            </w:pPr>
          </w:p>
          <w:p w:rsidR="006A313F" w:rsidRDefault="006A313F">
            <w:pPr>
              <w:spacing w:line="280" w:lineRule="exact"/>
              <w:jc w:val="left"/>
              <w:rPr>
                <w:rFonts w:ascii="宋体" w:hAnsi="宋体" w:cs="宋体"/>
                <w:color w:val="000000"/>
                <w:sz w:val="22"/>
                <w:szCs w:val="22"/>
              </w:rPr>
            </w:pPr>
          </w:p>
        </w:tc>
        <w:tc>
          <w:tcPr>
            <w:tcW w:w="10004" w:type="dxa"/>
            <w:vAlign w:val="center"/>
          </w:tcPr>
          <w:p w:rsidR="006A313F" w:rsidRDefault="003E049A">
            <w:pPr>
              <w:spacing w:line="280" w:lineRule="exact"/>
              <w:rPr>
                <w:rFonts w:ascii="宋体" w:hAnsi="宋体" w:cs="宋体"/>
                <w:szCs w:val="21"/>
              </w:rPr>
            </w:pPr>
            <w:r>
              <w:rPr>
                <w:rFonts w:ascii="宋体" w:hAnsi="宋体" w:cs="宋体" w:hint="eastAsia"/>
                <w:szCs w:val="21"/>
              </w:rPr>
              <w:t>公司编制并实施《管理评审程序》，规定管理评审每年进行一次，由总经理决定是否增加管理评审的频次。</w:t>
            </w:r>
          </w:p>
          <w:p w:rsidR="006A313F" w:rsidRDefault="003E049A">
            <w:pPr>
              <w:spacing w:line="280" w:lineRule="exac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查策划：在《管理评审程序》中明确了管理评审的实施要求。策划每年进行一次管理评审，间隔不超过12个月。</w:t>
            </w:r>
          </w:p>
          <w:p w:rsidR="006A313F" w:rsidRDefault="003E049A">
            <w:pPr>
              <w:spacing w:line="280" w:lineRule="exact"/>
              <w:rPr>
                <w:rFonts w:ascii="宋体" w:hAnsi="宋体" w:cs="宋体"/>
                <w:szCs w:val="21"/>
              </w:rPr>
            </w:pPr>
            <w:r>
              <w:rPr>
                <w:rFonts w:ascii="宋体" w:hAnsi="宋体" w:cs="宋体" w:hint="eastAsia"/>
                <w:szCs w:val="21"/>
              </w:rPr>
              <w:t>查阅公司管理评审资料，提供：</w:t>
            </w:r>
          </w:p>
          <w:p w:rsidR="006A313F" w:rsidRDefault="003E049A">
            <w:pPr>
              <w:spacing w:line="280" w:lineRule="exact"/>
              <w:rPr>
                <w:rFonts w:ascii="宋体" w:hAnsi="宋体" w:cs="宋体"/>
                <w:szCs w:val="21"/>
              </w:rPr>
            </w:pPr>
            <w:r>
              <w:rPr>
                <w:rFonts w:ascii="宋体" w:hAnsi="宋体" w:cs="宋体" w:hint="eastAsia"/>
                <w:szCs w:val="21"/>
              </w:rPr>
              <w:t>1.管理评审计划</w:t>
            </w:r>
          </w:p>
          <w:p w:rsidR="006A313F" w:rsidRDefault="003E049A">
            <w:pPr>
              <w:spacing w:line="280" w:lineRule="exact"/>
              <w:rPr>
                <w:rFonts w:ascii="宋体" w:hAnsi="宋体" w:cs="宋体"/>
                <w:szCs w:val="21"/>
              </w:rPr>
            </w:pPr>
            <w:r>
              <w:rPr>
                <w:rFonts w:ascii="宋体" w:hAnsi="宋体" w:cs="宋体" w:hint="eastAsia"/>
                <w:szCs w:val="21"/>
              </w:rPr>
              <w:t xml:space="preserve">评审时间：计划2020.7.20进行，初审无间隔要求， 评审方式：会议评审，编制：管理部     批准：陈辉   </w:t>
            </w:r>
          </w:p>
          <w:p w:rsidR="006A313F" w:rsidRDefault="003E049A">
            <w:pPr>
              <w:spacing w:line="280" w:lineRule="exact"/>
              <w:rPr>
                <w:rFonts w:ascii="宋体" w:hAnsi="宋体" w:cs="宋体"/>
                <w:szCs w:val="21"/>
              </w:rPr>
            </w:pPr>
            <w:r>
              <w:rPr>
                <w:rFonts w:ascii="宋体" w:hAnsi="宋体" w:cs="宋体" w:hint="eastAsia"/>
                <w:szCs w:val="21"/>
              </w:rPr>
              <w:t>参加人员包括公司总经理、管理者代表、各部门负责人</w:t>
            </w:r>
          </w:p>
          <w:p w:rsidR="006A313F" w:rsidRDefault="003E049A">
            <w:pPr>
              <w:spacing w:line="280" w:lineRule="exact"/>
              <w:rPr>
                <w:rFonts w:ascii="宋体" w:hAnsi="宋体" w:cs="宋体"/>
                <w:szCs w:val="21"/>
              </w:rPr>
            </w:pPr>
            <w:r>
              <w:rPr>
                <w:rFonts w:ascii="宋体" w:hAnsi="宋体" w:cs="宋体" w:hint="eastAsia"/>
                <w:szCs w:val="21"/>
              </w:rPr>
              <w:t>计划中明确了评审内容和资料准备要求。</w:t>
            </w:r>
          </w:p>
          <w:p w:rsidR="006A313F" w:rsidRDefault="003E049A">
            <w:pPr>
              <w:spacing w:line="280" w:lineRule="exact"/>
              <w:rPr>
                <w:rFonts w:ascii="宋体" w:hAnsi="宋体" w:cs="宋体"/>
                <w:szCs w:val="21"/>
              </w:rPr>
            </w:pPr>
            <w:r>
              <w:rPr>
                <w:rFonts w:ascii="宋体" w:hAnsi="宋体" w:cs="宋体" w:hint="eastAsia"/>
                <w:szCs w:val="21"/>
              </w:rPr>
              <w:t>2.管理评审会议记录</w:t>
            </w:r>
          </w:p>
          <w:p w:rsidR="006A313F" w:rsidRDefault="003E049A">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性评价；可能影响管理体系的变更；质量环境职业健康安全事故、顾客满意度及改进建议等；</w:t>
            </w:r>
          </w:p>
          <w:p w:rsidR="006A313F" w:rsidRDefault="003E049A">
            <w:pPr>
              <w:spacing w:line="280" w:lineRule="exact"/>
              <w:rPr>
                <w:rFonts w:ascii="宋体" w:hAnsi="宋体" w:cs="宋体"/>
                <w:szCs w:val="21"/>
              </w:rPr>
            </w:pPr>
            <w:r>
              <w:rPr>
                <w:rFonts w:ascii="宋体" w:hAnsi="宋体" w:cs="宋体" w:hint="eastAsia"/>
                <w:szCs w:val="21"/>
              </w:rPr>
              <w:t>3.管理评审报告</w:t>
            </w:r>
          </w:p>
          <w:p w:rsidR="006A313F" w:rsidRDefault="003E049A">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及质量、环境、职业健康安全控制等基本符合GB/T19001-2016质量管理体系、GB/T24001-2016环境管理体系、GB/T</w:t>
            </w:r>
            <w:r w:rsidR="00D3219F">
              <w:rPr>
                <w:rFonts w:ascii="宋体" w:hAnsi="宋体" w:cs="宋体" w:hint="eastAsia"/>
                <w:szCs w:val="21"/>
              </w:rPr>
              <w:t>45</w:t>
            </w:r>
            <w:r>
              <w:rPr>
                <w:rFonts w:ascii="宋体" w:hAnsi="宋体" w:cs="宋体" w:hint="eastAsia"/>
                <w:szCs w:val="21"/>
              </w:rPr>
              <w:t>001-20</w:t>
            </w:r>
            <w:r w:rsidR="00D3219F">
              <w:rPr>
                <w:rFonts w:ascii="宋体" w:hAnsi="宋体" w:cs="宋体" w:hint="eastAsia"/>
                <w:szCs w:val="21"/>
              </w:rPr>
              <w:t>20</w:t>
            </w:r>
            <w:r>
              <w:rPr>
                <w:rFonts w:ascii="宋体" w:hAnsi="宋体" w:cs="宋体" w:hint="eastAsia"/>
                <w:szCs w:val="21"/>
              </w:rPr>
              <w:t>职业健康安全管理体系的要求，所配备的各类资源基本满足管理体系要求。公司质量、环境、职业健康安全管理体系基本是充分、有效和适宜的。</w:t>
            </w:r>
          </w:p>
          <w:p w:rsidR="006A313F" w:rsidRDefault="003E049A">
            <w:pPr>
              <w:spacing w:line="280" w:lineRule="exact"/>
              <w:rPr>
                <w:rFonts w:ascii="宋体" w:hAnsi="宋体" w:cs="宋体"/>
                <w:szCs w:val="21"/>
              </w:rPr>
            </w:pPr>
            <w:r>
              <w:rPr>
                <w:rFonts w:ascii="宋体" w:hAnsi="宋体" w:cs="宋体" w:hint="eastAsia"/>
                <w:szCs w:val="21"/>
              </w:rPr>
              <w:t>4.改进计划</w:t>
            </w:r>
          </w:p>
          <w:p w:rsidR="006A313F" w:rsidRDefault="003E049A">
            <w:pPr>
              <w:spacing w:line="280" w:lineRule="exact"/>
              <w:rPr>
                <w:rFonts w:ascii="宋体" w:hAnsi="宋体" w:cs="宋体"/>
                <w:szCs w:val="21"/>
              </w:rPr>
            </w:pPr>
            <w:r>
              <w:rPr>
                <w:rFonts w:ascii="宋体" w:hAnsi="宋体" w:cs="宋体" w:hint="eastAsia"/>
                <w:szCs w:val="21"/>
              </w:rPr>
              <w:t>进一步加强专业技术人员招聘工作，管理部负责，实施中。</w:t>
            </w:r>
            <w:r w:rsidR="009B0FE5">
              <w:rPr>
                <w:rFonts w:ascii="宋体" w:hAnsi="宋体" w:cs="宋体" w:hint="eastAsia"/>
                <w:szCs w:val="21"/>
              </w:rPr>
              <w:t>上次管理评审改进措施已完成。</w:t>
            </w:r>
          </w:p>
          <w:p w:rsidR="006A313F" w:rsidRDefault="003E049A">
            <w:pPr>
              <w:spacing w:line="280" w:lineRule="exact"/>
              <w:rPr>
                <w:rFonts w:ascii="宋体" w:hAnsi="宋体" w:cs="宋体"/>
                <w:color w:val="000000"/>
                <w:sz w:val="22"/>
                <w:szCs w:val="22"/>
              </w:rPr>
            </w:pPr>
            <w:r>
              <w:rPr>
                <w:rFonts w:ascii="宋体" w:hAnsi="宋体" w:cs="宋体" w:hint="eastAsia"/>
                <w:szCs w:val="21"/>
              </w:rPr>
              <w:t>主持</w:t>
            </w:r>
            <w:r>
              <w:rPr>
                <w:rFonts w:ascii="宋体" w:hAnsi="宋体" w:cs="宋体" w:hint="eastAsia"/>
                <w:szCs w:val="21"/>
                <w:u w:val="single"/>
              </w:rPr>
              <w:t>陈辉；</w:t>
            </w:r>
          </w:p>
        </w:tc>
        <w:tc>
          <w:tcPr>
            <w:tcW w:w="1585" w:type="dxa"/>
          </w:tcPr>
          <w:p w:rsidR="006A313F" w:rsidRDefault="006A313F"/>
        </w:tc>
      </w:tr>
      <w:tr w:rsidR="006A313F">
        <w:trPr>
          <w:trHeight w:val="903"/>
        </w:trPr>
        <w:tc>
          <w:tcPr>
            <w:tcW w:w="21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总则</w:t>
            </w:r>
          </w:p>
        </w:tc>
        <w:tc>
          <w:tcPr>
            <w:tcW w:w="960" w:type="dxa"/>
          </w:tcPr>
          <w:p w:rsidR="006A313F" w:rsidRDefault="003E049A">
            <w:pPr>
              <w:spacing w:line="280" w:lineRule="exact"/>
              <w:jc w:val="left"/>
              <w:rPr>
                <w:rFonts w:ascii="宋体" w:hAnsi="宋体" w:cs="宋体"/>
                <w:color w:val="000000"/>
                <w:sz w:val="22"/>
                <w:szCs w:val="22"/>
              </w:rPr>
            </w:pPr>
            <w:r>
              <w:rPr>
                <w:rFonts w:ascii="宋体" w:hAnsi="宋体" w:cs="宋体" w:hint="eastAsia"/>
                <w:color w:val="000000"/>
                <w:sz w:val="22"/>
                <w:szCs w:val="22"/>
              </w:rPr>
              <w:t>10.1</w:t>
            </w:r>
          </w:p>
        </w:tc>
        <w:tc>
          <w:tcPr>
            <w:tcW w:w="10004" w:type="dxa"/>
          </w:tcPr>
          <w:p w:rsidR="006A313F" w:rsidRDefault="003E049A">
            <w:pPr>
              <w:spacing w:line="280" w:lineRule="exact"/>
              <w:jc w:val="left"/>
              <w:rPr>
                <w:rFonts w:ascii="宋体" w:hAnsi="宋体" w:cs="宋体"/>
                <w:color w:val="000000"/>
                <w:sz w:val="22"/>
                <w:szCs w:val="22"/>
              </w:rPr>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6A313F" w:rsidRDefault="006A313F"/>
        </w:tc>
      </w:tr>
      <w:tr w:rsidR="006A313F">
        <w:trPr>
          <w:trHeight w:val="2110"/>
        </w:trPr>
        <w:tc>
          <w:tcPr>
            <w:tcW w:w="2160" w:type="dxa"/>
          </w:tcPr>
          <w:p w:rsidR="006A313F" w:rsidRDefault="003E049A">
            <w:pPr>
              <w:spacing w:line="280" w:lineRule="exact"/>
              <w:rPr>
                <w:rFonts w:ascii="宋体" w:hAnsi="宋体" w:cs="宋体"/>
                <w:color w:val="000000"/>
                <w:sz w:val="22"/>
                <w:szCs w:val="22"/>
              </w:rPr>
            </w:pPr>
            <w:r>
              <w:rPr>
                <w:rFonts w:ascii="宋体" w:hAnsi="宋体" w:cs="宋体" w:hint="eastAsia"/>
                <w:szCs w:val="21"/>
              </w:rPr>
              <w:t>持续改进</w:t>
            </w:r>
          </w:p>
        </w:tc>
        <w:tc>
          <w:tcPr>
            <w:tcW w:w="960" w:type="dxa"/>
          </w:tcPr>
          <w:p w:rsidR="006A313F" w:rsidRDefault="003E049A">
            <w:pPr>
              <w:spacing w:line="280" w:lineRule="exact"/>
              <w:rPr>
                <w:szCs w:val="21"/>
              </w:rPr>
            </w:pPr>
            <w:r>
              <w:rPr>
                <w:rFonts w:hint="eastAsia"/>
                <w:szCs w:val="21"/>
              </w:rPr>
              <w:t>10.3</w:t>
            </w:r>
          </w:p>
          <w:p w:rsidR="006A313F" w:rsidRDefault="006A313F">
            <w:pPr>
              <w:spacing w:line="280" w:lineRule="exact"/>
              <w:rPr>
                <w:rFonts w:ascii="宋体" w:hAnsi="宋体" w:cs="宋体"/>
                <w:color w:val="000000"/>
                <w:sz w:val="22"/>
                <w:szCs w:val="22"/>
              </w:rPr>
            </w:pPr>
          </w:p>
        </w:tc>
        <w:tc>
          <w:tcPr>
            <w:tcW w:w="10004" w:type="dxa"/>
            <w:vAlign w:val="center"/>
          </w:tcPr>
          <w:p w:rsidR="006A313F" w:rsidRDefault="003E049A">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6A313F" w:rsidRDefault="003E049A">
            <w:pPr>
              <w:spacing w:line="280" w:lineRule="exact"/>
              <w:rPr>
                <w:rFonts w:ascii="宋体" w:hAnsi="宋体" w:cs="宋体"/>
                <w:szCs w:val="21"/>
              </w:rPr>
            </w:pPr>
            <w:r>
              <w:rPr>
                <w:rFonts w:ascii="宋体" w:hAnsi="宋体" w:cs="宋体" w:hint="eastAsia"/>
                <w:szCs w:val="21"/>
              </w:rPr>
              <w:t>包括：</w:t>
            </w:r>
          </w:p>
          <w:p w:rsidR="006A313F" w:rsidRDefault="003E049A">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6A313F" w:rsidRDefault="003E049A">
            <w:pPr>
              <w:spacing w:line="280" w:lineRule="exact"/>
              <w:rPr>
                <w:rFonts w:ascii="宋体" w:hAnsi="宋体" w:cs="宋体"/>
                <w:szCs w:val="21"/>
              </w:rPr>
            </w:pPr>
            <w:r>
              <w:rPr>
                <w:rFonts w:ascii="宋体" w:hAnsi="宋体" w:cs="宋体" w:hint="eastAsia"/>
                <w:szCs w:val="21"/>
              </w:rPr>
              <w:t>b) 纠正或减少不利影响；</w:t>
            </w:r>
          </w:p>
          <w:p w:rsidR="006A313F" w:rsidRDefault="003E049A">
            <w:pPr>
              <w:spacing w:line="280" w:lineRule="exact"/>
              <w:rPr>
                <w:rFonts w:ascii="宋体" w:hAnsi="宋体" w:cs="宋体"/>
                <w:szCs w:val="21"/>
              </w:rPr>
            </w:pPr>
            <w:r>
              <w:rPr>
                <w:rFonts w:ascii="宋体" w:hAnsi="宋体" w:cs="宋体" w:hint="eastAsia"/>
                <w:szCs w:val="21"/>
              </w:rPr>
              <w:t>c) 改进管理体系绩效和有效性。</w:t>
            </w:r>
          </w:p>
          <w:p w:rsidR="006A313F" w:rsidRDefault="003E049A">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6A313F" w:rsidRDefault="003E049A">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6A313F" w:rsidRDefault="003E049A">
            <w:pPr>
              <w:spacing w:line="280" w:lineRule="exact"/>
              <w:rPr>
                <w:rFonts w:ascii="宋体" w:hAnsi="宋体" w:cs="宋体"/>
                <w:szCs w:val="21"/>
              </w:rPr>
            </w:pPr>
            <w:r>
              <w:rPr>
                <w:rFonts w:ascii="宋体" w:hAnsi="宋体" w:cs="宋体" w:hint="eastAsia"/>
                <w:szCs w:val="21"/>
              </w:rPr>
              <w:t>1.证实产品满足规定的要求；</w:t>
            </w:r>
          </w:p>
          <w:p w:rsidR="006A313F" w:rsidRDefault="003E049A">
            <w:pPr>
              <w:spacing w:line="280" w:lineRule="exact"/>
              <w:rPr>
                <w:rFonts w:ascii="宋体" w:hAnsi="宋体" w:cs="宋体"/>
                <w:szCs w:val="21"/>
              </w:rPr>
            </w:pPr>
            <w:r>
              <w:rPr>
                <w:rFonts w:ascii="宋体" w:hAnsi="宋体" w:cs="宋体" w:hint="eastAsia"/>
                <w:szCs w:val="21"/>
              </w:rPr>
              <w:t>2.确保管理体系的符合性；</w:t>
            </w:r>
          </w:p>
          <w:p w:rsidR="006A313F" w:rsidRDefault="003E049A">
            <w:pPr>
              <w:spacing w:line="280" w:lineRule="exact"/>
              <w:rPr>
                <w:rFonts w:ascii="宋体" w:hAnsi="宋体" w:cs="宋体"/>
                <w:szCs w:val="21"/>
              </w:rPr>
            </w:pPr>
            <w:r>
              <w:rPr>
                <w:rFonts w:ascii="宋体" w:hAnsi="宋体" w:cs="宋体" w:hint="eastAsia"/>
                <w:szCs w:val="21"/>
              </w:rPr>
              <w:t>3.持续改进管理体系的有效性。</w:t>
            </w:r>
          </w:p>
          <w:p w:rsidR="006A313F" w:rsidRDefault="003E049A">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6A313F" w:rsidRDefault="003E049A">
            <w:pPr>
              <w:spacing w:line="280" w:lineRule="exact"/>
              <w:rPr>
                <w:rFonts w:ascii="宋体" w:hAnsi="宋体" w:cs="宋体"/>
                <w:color w:val="000000"/>
                <w:sz w:val="22"/>
                <w:szCs w:val="22"/>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6A313F" w:rsidRDefault="006A313F"/>
        </w:tc>
      </w:tr>
      <w:tr w:rsidR="006A313F">
        <w:trPr>
          <w:trHeight w:val="943"/>
        </w:trPr>
        <w:tc>
          <w:tcPr>
            <w:tcW w:w="2160" w:type="dxa"/>
          </w:tcPr>
          <w:p w:rsidR="006A313F" w:rsidRDefault="003E049A">
            <w:pPr>
              <w:spacing w:line="280" w:lineRule="exact"/>
              <w:jc w:val="left"/>
              <w:rPr>
                <w:rFonts w:ascii="宋体" w:hAnsi="宋体" w:cs="宋体"/>
                <w:szCs w:val="21"/>
              </w:rPr>
            </w:pPr>
            <w:r>
              <w:rPr>
                <w:rFonts w:ascii="宋体" w:hAnsi="宋体" w:cs="宋体" w:hint="eastAsia"/>
                <w:szCs w:val="21"/>
              </w:rPr>
              <w:t>国家/地方监督抽查情况；</w:t>
            </w: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t>上次审核不符合验证，</w:t>
            </w: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t>变更，</w:t>
            </w: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t>证书及标志的使用，</w:t>
            </w: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lastRenderedPageBreak/>
              <w:t>验证企业相关资质证明的有效性</w:t>
            </w:r>
          </w:p>
        </w:tc>
        <w:tc>
          <w:tcPr>
            <w:tcW w:w="960" w:type="dxa"/>
          </w:tcPr>
          <w:p w:rsidR="006A313F" w:rsidRDefault="006A313F">
            <w:pPr>
              <w:spacing w:line="280" w:lineRule="exact"/>
              <w:jc w:val="left"/>
              <w:rPr>
                <w:rFonts w:ascii="宋体" w:hAnsi="宋体" w:cs="宋体"/>
                <w:szCs w:val="21"/>
              </w:rPr>
            </w:pPr>
          </w:p>
        </w:tc>
        <w:tc>
          <w:tcPr>
            <w:tcW w:w="10004" w:type="dxa"/>
            <w:vAlign w:val="center"/>
          </w:tcPr>
          <w:p w:rsidR="006A313F" w:rsidRDefault="003E049A">
            <w:pPr>
              <w:spacing w:line="280" w:lineRule="exact"/>
              <w:jc w:val="left"/>
              <w:rPr>
                <w:rFonts w:ascii="宋体" w:hAnsi="宋体" w:cs="宋体"/>
                <w:szCs w:val="21"/>
              </w:rPr>
            </w:pPr>
            <w:r>
              <w:rPr>
                <w:rFonts w:ascii="宋体" w:hAnsi="宋体" w:cs="宋体" w:hint="eastAsia"/>
                <w:szCs w:val="21"/>
              </w:rPr>
              <w:t>无地方抽查情况；</w:t>
            </w:r>
          </w:p>
          <w:p w:rsidR="006A313F" w:rsidRDefault="006A313F">
            <w:pPr>
              <w:spacing w:line="280" w:lineRule="exact"/>
              <w:jc w:val="left"/>
              <w:rPr>
                <w:rFonts w:ascii="宋体" w:hAnsi="宋体" w:cs="宋体"/>
                <w:szCs w:val="21"/>
              </w:rPr>
            </w:pP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6A313F" w:rsidRDefault="006A313F">
            <w:pPr>
              <w:spacing w:line="280" w:lineRule="exact"/>
              <w:jc w:val="left"/>
              <w:rPr>
                <w:rFonts w:ascii="宋体" w:hAnsi="宋体" w:cs="宋体"/>
                <w:szCs w:val="21"/>
              </w:rPr>
            </w:pP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t>上次不符合2项</w:t>
            </w:r>
            <w:bookmarkStart w:id="1" w:name="_GoBack"/>
            <w:r>
              <w:rPr>
                <w:rFonts w:ascii="宋体" w:hAnsi="宋体" w:cs="宋体" w:hint="eastAsia"/>
                <w:szCs w:val="21"/>
              </w:rPr>
              <w:t>“生产车间地面有油”、“厨师无健康证”</w:t>
            </w:r>
            <w:bookmarkEnd w:id="1"/>
            <w:r>
              <w:rPr>
                <w:rFonts w:ascii="宋体" w:hAnsi="宋体" w:cs="宋体" w:hint="eastAsia"/>
                <w:szCs w:val="21"/>
              </w:rPr>
              <w:t>——现场检查2项不符合均已整改完成、未见不符合的再次发生、不符合关闭；</w:t>
            </w:r>
          </w:p>
          <w:p w:rsidR="006A313F" w:rsidRDefault="006A313F">
            <w:pPr>
              <w:spacing w:line="280" w:lineRule="exact"/>
              <w:jc w:val="left"/>
              <w:rPr>
                <w:rFonts w:ascii="宋体" w:hAnsi="宋体" w:cs="宋体"/>
                <w:szCs w:val="21"/>
              </w:rPr>
            </w:pPr>
          </w:p>
          <w:p w:rsidR="006A313F" w:rsidRDefault="00063D72">
            <w:pPr>
              <w:spacing w:line="280" w:lineRule="exact"/>
              <w:jc w:val="left"/>
              <w:rPr>
                <w:rFonts w:ascii="宋体" w:hAnsi="宋体" w:cs="宋体"/>
                <w:szCs w:val="21"/>
              </w:rPr>
            </w:pPr>
            <w:r>
              <w:rPr>
                <w:rFonts w:ascii="宋体" w:hAnsi="宋体" w:cs="宋体" w:hint="eastAsia"/>
                <w:szCs w:val="21"/>
              </w:rPr>
              <w:t>职业健康安全管理体系换版成ISO45001：2018标准，其他</w:t>
            </w:r>
            <w:r w:rsidR="003E049A">
              <w:rPr>
                <w:rFonts w:ascii="宋体" w:hAnsi="宋体" w:cs="宋体" w:hint="eastAsia"/>
                <w:szCs w:val="21"/>
              </w:rPr>
              <w:t>无变更；</w:t>
            </w: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t>证书及标志使用符合规定；</w:t>
            </w:r>
          </w:p>
          <w:p w:rsidR="006A313F" w:rsidRDefault="006A313F">
            <w:pPr>
              <w:spacing w:line="280" w:lineRule="exact"/>
              <w:jc w:val="left"/>
              <w:rPr>
                <w:rFonts w:ascii="宋体" w:hAnsi="宋体" w:cs="宋体"/>
                <w:szCs w:val="21"/>
              </w:rPr>
            </w:pPr>
          </w:p>
          <w:p w:rsidR="006A313F" w:rsidRDefault="003E049A">
            <w:pPr>
              <w:spacing w:line="280" w:lineRule="exact"/>
              <w:jc w:val="left"/>
              <w:rPr>
                <w:rFonts w:ascii="宋体" w:hAnsi="宋体" w:cs="宋体"/>
                <w:szCs w:val="21"/>
              </w:rPr>
            </w:pPr>
            <w:r>
              <w:rPr>
                <w:rFonts w:ascii="宋体" w:hAnsi="宋体" w:cs="宋体" w:hint="eastAsia"/>
                <w:szCs w:val="21"/>
              </w:rPr>
              <w:lastRenderedPageBreak/>
              <w:t>企业营业执照有效期内、符合规定；</w:t>
            </w:r>
          </w:p>
          <w:p w:rsidR="006A313F" w:rsidRDefault="006A313F">
            <w:pPr>
              <w:spacing w:line="280" w:lineRule="exact"/>
              <w:jc w:val="left"/>
              <w:rPr>
                <w:rFonts w:ascii="宋体" w:hAnsi="宋体" w:cs="宋体"/>
                <w:szCs w:val="21"/>
              </w:rPr>
            </w:pPr>
          </w:p>
          <w:p w:rsidR="006A313F" w:rsidRDefault="006A313F">
            <w:pPr>
              <w:spacing w:line="280" w:lineRule="exact"/>
              <w:jc w:val="left"/>
              <w:rPr>
                <w:rFonts w:ascii="宋体" w:hAnsi="宋体" w:cs="宋体"/>
                <w:szCs w:val="21"/>
              </w:rPr>
            </w:pPr>
          </w:p>
        </w:tc>
        <w:tc>
          <w:tcPr>
            <w:tcW w:w="1585" w:type="dxa"/>
          </w:tcPr>
          <w:p w:rsidR="006A313F" w:rsidRDefault="006A313F"/>
        </w:tc>
      </w:tr>
    </w:tbl>
    <w:p w:rsidR="006A313F" w:rsidRDefault="003E049A">
      <w:r>
        <w:lastRenderedPageBreak/>
        <w:ptab w:relativeTo="margin" w:alignment="center" w:leader="none"/>
      </w:r>
    </w:p>
    <w:p w:rsidR="006A313F" w:rsidRDefault="006A313F"/>
    <w:p w:rsidR="006A313F" w:rsidRDefault="006A313F"/>
    <w:p w:rsidR="006A313F" w:rsidRDefault="003E049A">
      <w:pPr>
        <w:pStyle w:val="a6"/>
      </w:pPr>
      <w:r>
        <w:rPr>
          <w:rFonts w:hint="eastAsia"/>
        </w:rPr>
        <w:t>说明：不符合标注</w:t>
      </w:r>
      <w:r>
        <w:rPr>
          <w:rFonts w:hint="eastAsia"/>
        </w:rPr>
        <w:t>N</w:t>
      </w:r>
    </w:p>
    <w:sectPr w:rsidR="006A313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B8" w:rsidRDefault="00B87DB8">
      <w:r>
        <w:separator/>
      </w:r>
    </w:p>
  </w:endnote>
  <w:endnote w:type="continuationSeparator" w:id="0">
    <w:p w:rsidR="00B87DB8" w:rsidRDefault="00B8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A313F" w:rsidRDefault="003E049A">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F37E0">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37E0">
              <w:rPr>
                <w:b/>
                <w:noProof/>
              </w:rPr>
              <w:t>9</w:t>
            </w:r>
            <w:r>
              <w:rPr>
                <w:b/>
                <w:sz w:val="24"/>
                <w:szCs w:val="24"/>
              </w:rPr>
              <w:fldChar w:fldCharType="end"/>
            </w:r>
          </w:p>
        </w:sdtContent>
      </w:sdt>
    </w:sdtContent>
  </w:sdt>
  <w:p w:rsidR="006A313F" w:rsidRDefault="006A3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B8" w:rsidRDefault="00B87DB8">
      <w:r>
        <w:separator/>
      </w:r>
    </w:p>
  </w:footnote>
  <w:footnote w:type="continuationSeparator" w:id="0">
    <w:p w:rsidR="00B87DB8" w:rsidRDefault="00B87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3F" w:rsidRDefault="003E049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A313F" w:rsidRDefault="003E049A">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6A313F" w:rsidRDefault="003E049A">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A313F" w:rsidRDefault="006A313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3F"/>
    <w:rsid w:val="00063D72"/>
    <w:rsid w:val="003E049A"/>
    <w:rsid w:val="006A313F"/>
    <w:rsid w:val="009B0FE5"/>
    <w:rsid w:val="00AA0BC5"/>
    <w:rsid w:val="00B87DB8"/>
    <w:rsid w:val="00C732DA"/>
    <w:rsid w:val="00CF37E0"/>
    <w:rsid w:val="00D3219F"/>
    <w:rsid w:val="073D4BAD"/>
    <w:rsid w:val="10A33F38"/>
    <w:rsid w:val="1FC52B1C"/>
    <w:rsid w:val="27C9070A"/>
    <w:rsid w:val="3886658C"/>
    <w:rsid w:val="3DE0649F"/>
    <w:rsid w:val="4F310C65"/>
    <w:rsid w:val="50AA1FE6"/>
    <w:rsid w:val="57B215D9"/>
    <w:rsid w:val="5E312EB7"/>
    <w:rsid w:val="5E4F2B01"/>
    <w:rsid w:val="62E772C9"/>
    <w:rsid w:val="67577322"/>
    <w:rsid w:val="7B0516F7"/>
    <w:rsid w:val="7C616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440" w:lineRule="atLeast"/>
    </w:pPr>
    <w:rPr>
      <w:snapToGrid w:val="0"/>
      <w:kern w:val="0"/>
      <w:sz w:val="24"/>
    </w:r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dcterms:created xsi:type="dcterms:W3CDTF">2015-06-17T12:51:00Z</dcterms:created>
  <dcterms:modified xsi:type="dcterms:W3CDTF">2021-03-07T14:36:00Z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