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869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杭州华辰云启科技有限公司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830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杭州华辰云启科技有限公司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2022-N1QMS-2258213</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2022-N1EMS-2258213</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浙江省杭州市上城区兰巷6号311室</w:t>
      </w:r>
    </w:p>
    <w:p w14:paraId="5FB2C4BD">
      <w:pPr>
        <w:spacing w:line="360" w:lineRule="auto"/>
        <w:ind w:firstLine="420" w:firstLineChars="200"/>
      </w:pPr>
      <w:r>
        <w:rPr>
          <w:rFonts w:hint="eastAsia"/>
        </w:rPr>
        <w:t>办公地址：</w:t>
      </w:r>
      <w:r>
        <w:rPr>
          <w:rFonts w:hint="eastAsia"/>
        </w:rPr>
        <w:t>浙江省杭州市上城区兰巷6号311室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浙江省杭州市上城区兰巷6号311室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杭州华辰云启科技有限公司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68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