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北京建云国际广告有限公司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21797-2025-QEO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北京市朝阳区望京西路48号院5号楼23层2303</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北京市朝阳区望京西路48号院5号楼23层2303</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张红丽</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13391959658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jianyuanguoji@163.com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2025年12月05日 13:00至2025年12月05日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E:会议、展览及公关活动的设计及服务所涉及场所的相关环境管理活动</w:t>
            </w:r>
          </w:p>
          <w:p>
            <w:pPr>
              <w:tabs>
                <w:tab w:val="left" w:pos="0"/>
              </w:tabs>
              <w:jc w:val="left"/>
              <w:rPr>
                <w:rFonts w:hint="eastAsia"/>
                <w:sz w:val="21"/>
                <w:szCs w:val="21"/>
              </w:rPr>
            </w:pPr>
            <w:r>
              <w:rPr>
                <w:rFonts w:hint="eastAsia"/>
                <w:sz w:val="21"/>
                <w:szCs w:val="21"/>
              </w:rPr>
              <w:t>Q:会议、展览及公关活动的设计及服务</w:t>
            </w:r>
          </w:p>
          <w:p>
            <w:pPr>
              <w:tabs>
                <w:tab w:val="left" w:pos="0"/>
              </w:tabs>
              <w:jc w:val="left"/>
              <w:rPr>
                <w:rFonts w:hint="eastAsia"/>
                <w:sz w:val="21"/>
                <w:szCs w:val="21"/>
              </w:rPr>
            </w:pPr>
            <w:r>
              <w:rPr>
                <w:rFonts w:hint="eastAsia"/>
                <w:sz w:val="21"/>
                <w:szCs w:val="21"/>
              </w:rPr>
              <w:t>O:会议、展览及公关活动的设计及服务所涉及场所的相关职业健康安全管理活动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E:35.04.01,35.20.00,Q:35.04.01,35.20.00,O:35.04.01,35.20.00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王冰</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2024-N1QMS-1456075</w:t>
            </w:r>
          </w:p>
        </w:tc>
        <w:tc>
          <w:tcPr>
            <w:tcW w:w="3684" w:type="dxa"/>
            <w:gridSpan w:val="9"/>
            <w:vAlign w:val="center"/>
          </w:tcPr>
          <w:p w14:paraId="69711AD9">
            <w:pPr>
              <w:jc w:val="center"/>
              <w:rPr>
                <w:sz w:val="21"/>
                <w:szCs w:val="21"/>
              </w:rPr>
            </w:pPr>
            <w:r>
              <w:t>35.04.01,35.20.00</w:t>
            </w:r>
          </w:p>
        </w:tc>
        <w:tc>
          <w:tcPr>
            <w:tcW w:w="1560" w:type="dxa"/>
            <w:gridSpan w:val="2"/>
            <w:vAlign w:val="center"/>
          </w:tcPr>
          <w:p w14:paraId="27CBF787">
            <w:pPr>
              <w:jc w:val="center"/>
              <w:rPr>
                <w:sz w:val="21"/>
                <w:szCs w:val="21"/>
              </w:rPr>
            </w:pPr>
            <w:r>
              <w:t>13241500421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35.04.01,35.20.00</w:t>
            </w:r>
          </w:p>
        </w:tc>
        <w:tc>
          <w:tcPr>
            <w:tcW w:w="1560" w:type="dxa"/>
            <w:gridSpan w:val="2"/>
            <w:vAlign w:val="center"/>
          </w:tcPr>
          <w:p>
            <w:pPr>
              <w:jc w:val="center"/>
            </w:pPr>
            <w:r>
              <w:t>13241500421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35.04.01,35.20.00</w:t>
            </w:r>
          </w:p>
        </w:tc>
        <w:tc>
          <w:tcPr>
            <w:tcW w:w="1560" w:type="dxa"/>
            <w:gridSpan w:val="2"/>
            <w:vAlign w:val="center"/>
          </w:tcPr>
          <w:p>
            <w:pPr>
              <w:jc w:val="center"/>
            </w:pPr>
            <w:r>
              <w:t>13241500421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458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王冰</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271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